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8664" w14:textId="77777777" w:rsidR="008C2764" w:rsidRDefault="008C2764" w:rsidP="00EE3824">
      <w:pPr>
        <w:outlineLvl w:val="0"/>
        <w:rPr>
          <w:rFonts w:ascii="Times New Roman" w:hAnsi="Times New Roman" w:cs="Times New Roman"/>
          <w:sz w:val="24"/>
        </w:rPr>
      </w:pPr>
    </w:p>
    <w:p w14:paraId="1E5ED903" w14:textId="77777777" w:rsidR="008C2764" w:rsidRDefault="008C2764" w:rsidP="00EE3824">
      <w:pPr>
        <w:outlineLvl w:val="0"/>
        <w:rPr>
          <w:rFonts w:ascii="Times New Roman" w:hAnsi="Times New Roman" w:cs="Times New Roman"/>
          <w:sz w:val="24"/>
        </w:rPr>
      </w:pPr>
    </w:p>
    <w:p w14:paraId="7C4796D9" w14:textId="77777777" w:rsidR="008C2764" w:rsidRDefault="008C2764" w:rsidP="00EE3824">
      <w:pPr>
        <w:outlineLvl w:val="0"/>
        <w:rPr>
          <w:rFonts w:ascii="Times New Roman" w:hAnsi="Times New Roman" w:cs="Times New Roman"/>
          <w:sz w:val="24"/>
        </w:rPr>
      </w:pPr>
    </w:p>
    <w:p w14:paraId="0AC5A9CA" w14:textId="08D1BE3F" w:rsidR="00B66127" w:rsidRDefault="00731738" w:rsidP="00EE3824">
      <w:pPr>
        <w:outlineLvl w:val="0"/>
        <w:rPr>
          <w:rFonts w:ascii="Times New Roman" w:hAnsi="Times New Roman" w:cs="Times New Roman"/>
          <w:sz w:val="24"/>
        </w:rPr>
      </w:pPr>
      <w:r>
        <w:rPr>
          <w:rFonts w:ascii="Times New Roman" w:hAnsi="Times New Roman" w:cs="Times New Roman"/>
          <w:sz w:val="24"/>
        </w:rPr>
        <w:t>Justiitsministeerium</w:t>
      </w:r>
      <w:r w:rsidR="00B66127">
        <w:rPr>
          <w:rFonts w:ascii="Times New Roman" w:hAnsi="Times New Roman" w:cs="Times New Roman"/>
          <w:sz w:val="24"/>
        </w:rPr>
        <w:tab/>
      </w:r>
      <w:r w:rsidR="00B66127">
        <w:rPr>
          <w:rFonts w:ascii="Times New Roman" w:hAnsi="Times New Roman" w:cs="Times New Roman"/>
          <w:sz w:val="24"/>
        </w:rPr>
        <w:tab/>
      </w:r>
      <w:r w:rsidR="00B66127">
        <w:rPr>
          <w:rFonts w:ascii="Times New Roman" w:hAnsi="Times New Roman" w:cs="Times New Roman"/>
          <w:sz w:val="24"/>
        </w:rPr>
        <w:tab/>
      </w:r>
      <w:r w:rsidR="00B66127">
        <w:rPr>
          <w:rFonts w:ascii="Times New Roman" w:hAnsi="Times New Roman" w:cs="Times New Roman"/>
          <w:sz w:val="24"/>
        </w:rPr>
        <w:tab/>
      </w:r>
      <w:r w:rsidR="00B66127">
        <w:rPr>
          <w:rFonts w:ascii="Times New Roman" w:hAnsi="Times New Roman" w:cs="Times New Roman"/>
          <w:sz w:val="24"/>
        </w:rPr>
        <w:tab/>
      </w:r>
      <w:r w:rsidR="00017799">
        <w:rPr>
          <w:rFonts w:ascii="Times New Roman" w:hAnsi="Times New Roman" w:cs="Times New Roman"/>
          <w:sz w:val="24"/>
        </w:rPr>
        <w:tab/>
      </w:r>
      <w:r w:rsidR="00F13851">
        <w:rPr>
          <w:rFonts w:ascii="Times New Roman" w:hAnsi="Times New Roman" w:cs="Times New Roman"/>
          <w:sz w:val="24"/>
        </w:rPr>
        <w:t xml:space="preserve">Teie </w:t>
      </w:r>
      <w:r w:rsidRPr="00731738">
        <w:rPr>
          <w:rFonts w:ascii="Times New Roman" w:hAnsi="Times New Roman" w:cs="Times New Roman"/>
          <w:sz w:val="24"/>
        </w:rPr>
        <w:t>15.01.2024 nr 8-1/550-1</w:t>
      </w:r>
    </w:p>
    <w:p w14:paraId="57E3569C" w14:textId="717C1A2D" w:rsidR="00B66127" w:rsidRDefault="0048514C" w:rsidP="00D04ACD">
      <w:pPr>
        <w:outlineLvl w:val="0"/>
        <w:rPr>
          <w:rFonts w:ascii="Times New Roman" w:hAnsi="Times New Roman" w:cs="Times New Roman"/>
          <w:b/>
          <w:sz w:val="24"/>
        </w:rPr>
      </w:pPr>
      <w:r w:rsidRPr="00B66127">
        <w:rPr>
          <w:rFonts w:ascii="Times New Roman" w:hAnsi="Times New Roman" w:cs="Times New Roman"/>
          <w:noProof/>
          <w:sz w:val="24"/>
          <w:lang w:eastAsia="et-EE"/>
        </w:rPr>
        <w:drawing>
          <wp:anchor distT="0" distB="0" distL="114300" distR="114300" simplePos="0" relativeHeight="251662336" behindDoc="1" locked="0" layoutInCell="1" allowOverlap="1" wp14:anchorId="21F78081" wp14:editId="48D9966D">
            <wp:simplePos x="0" y="0"/>
            <wp:positionH relativeFrom="margin">
              <wp:align>center</wp:align>
            </wp:positionH>
            <wp:positionV relativeFrom="paragraph">
              <wp:posOffset>-2160270</wp:posOffset>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B66127">
        <w:rPr>
          <w:rFonts w:ascii="Times New Roman" w:hAnsi="Times New Roman" w:cs="Times New Roman"/>
          <w:noProof/>
          <w:sz w:val="24"/>
          <w:lang w:eastAsia="et-EE"/>
        </w:rPr>
        <w:drawing>
          <wp:anchor distT="0" distB="0" distL="114300" distR="114300" simplePos="0" relativeHeight="251658240" behindDoc="1" locked="0" layoutInCell="1" allowOverlap="1" wp14:anchorId="0A9D78D5" wp14:editId="65C16F59">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0006375C">
        <w:rPr>
          <w:rFonts w:ascii="Times New Roman" w:hAnsi="Times New Roman" w:cs="Times New Roman"/>
          <w:sz w:val="24"/>
        </w:rPr>
        <w:t>info@just.ee</w:t>
      </w:r>
      <w:r w:rsidR="00F13851">
        <w:rPr>
          <w:rFonts w:ascii="Times New Roman" w:hAnsi="Times New Roman" w:cs="Times New Roman"/>
          <w:sz w:val="24"/>
        </w:rPr>
        <w:tab/>
      </w:r>
      <w:r w:rsidR="00F13851">
        <w:rPr>
          <w:rFonts w:ascii="Times New Roman" w:hAnsi="Times New Roman" w:cs="Times New Roman"/>
          <w:sz w:val="24"/>
        </w:rPr>
        <w:tab/>
      </w:r>
      <w:r w:rsidR="00F13851">
        <w:rPr>
          <w:rFonts w:ascii="Times New Roman" w:hAnsi="Times New Roman" w:cs="Times New Roman"/>
          <w:sz w:val="24"/>
        </w:rPr>
        <w:tab/>
      </w:r>
      <w:r w:rsidR="00731738">
        <w:rPr>
          <w:rFonts w:ascii="Times New Roman" w:hAnsi="Times New Roman" w:cs="Times New Roman"/>
          <w:sz w:val="24"/>
        </w:rPr>
        <w:tab/>
      </w:r>
      <w:r w:rsidR="00731738">
        <w:rPr>
          <w:rFonts w:ascii="Times New Roman" w:hAnsi="Times New Roman" w:cs="Times New Roman"/>
          <w:sz w:val="24"/>
        </w:rPr>
        <w:tab/>
      </w:r>
      <w:r w:rsidR="00731738">
        <w:rPr>
          <w:rFonts w:ascii="Times New Roman" w:hAnsi="Times New Roman" w:cs="Times New Roman"/>
          <w:sz w:val="24"/>
        </w:rPr>
        <w:tab/>
      </w:r>
      <w:r w:rsidR="00017799">
        <w:rPr>
          <w:rFonts w:ascii="Times New Roman" w:hAnsi="Times New Roman" w:cs="Times New Roman"/>
          <w:sz w:val="24"/>
        </w:rPr>
        <w:tab/>
      </w:r>
      <w:r w:rsidR="00885D64">
        <w:rPr>
          <w:rFonts w:ascii="Times New Roman" w:hAnsi="Times New Roman" w:cs="Times New Roman"/>
          <w:sz w:val="24"/>
        </w:rPr>
        <w:t>Meie</w:t>
      </w:r>
      <w:r w:rsidR="00022F8D">
        <w:rPr>
          <w:rFonts w:ascii="Times New Roman" w:hAnsi="Times New Roman" w:cs="Times New Roman"/>
          <w:sz w:val="24"/>
        </w:rPr>
        <w:t xml:space="preserve"> 19.</w:t>
      </w:r>
      <w:r w:rsidR="00731738">
        <w:rPr>
          <w:rFonts w:ascii="Times New Roman" w:hAnsi="Times New Roman" w:cs="Times New Roman"/>
          <w:sz w:val="24"/>
        </w:rPr>
        <w:t>02.2024 nr</w:t>
      </w:r>
      <w:r w:rsidR="00022F8D">
        <w:rPr>
          <w:rFonts w:ascii="Times New Roman" w:hAnsi="Times New Roman" w:cs="Times New Roman"/>
          <w:sz w:val="24"/>
        </w:rPr>
        <w:t xml:space="preserve"> </w:t>
      </w:r>
      <w:r w:rsidR="00D04ACD" w:rsidRPr="00D04ACD">
        <w:rPr>
          <w:rFonts w:ascii="Times New Roman" w:hAnsi="Times New Roman" w:cs="Times New Roman"/>
          <w:sz w:val="24"/>
        </w:rPr>
        <w:t>10-3/24/12-</w:t>
      </w:r>
      <w:r w:rsidR="00D04ACD">
        <w:rPr>
          <w:rFonts w:ascii="Times New Roman" w:hAnsi="Times New Roman" w:cs="Times New Roman"/>
          <w:sz w:val="24"/>
        </w:rPr>
        <w:t>2</w:t>
      </w:r>
    </w:p>
    <w:p w14:paraId="2D2E6251" w14:textId="77777777" w:rsidR="008C2764" w:rsidRDefault="008C2764" w:rsidP="00A2585F">
      <w:pPr>
        <w:jc w:val="both"/>
        <w:rPr>
          <w:rFonts w:ascii="Times New Roman" w:hAnsi="Times New Roman" w:cs="Times New Roman"/>
          <w:b/>
          <w:sz w:val="24"/>
        </w:rPr>
      </w:pPr>
    </w:p>
    <w:p w14:paraId="46E8E8AA" w14:textId="542D6236" w:rsidR="00731738" w:rsidRDefault="00F13851" w:rsidP="00731738">
      <w:pPr>
        <w:jc w:val="both"/>
        <w:rPr>
          <w:rFonts w:ascii="Times New Roman" w:hAnsi="Times New Roman" w:cs="Times New Roman"/>
          <w:b/>
          <w:sz w:val="24"/>
        </w:rPr>
      </w:pPr>
      <w:r>
        <w:rPr>
          <w:rFonts w:ascii="Times New Roman" w:hAnsi="Times New Roman" w:cs="Times New Roman"/>
          <w:b/>
          <w:sz w:val="24"/>
        </w:rPr>
        <w:t>Vastus arvamuse küsimisele</w:t>
      </w:r>
      <w:r w:rsidR="00731738">
        <w:rPr>
          <w:rFonts w:ascii="Times New Roman" w:hAnsi="Times New Roman" w:cs="Times New Roman"/>
          <w:b/>
          <w:sz w:val="24"/>
        </w:rPr>
        <w:t xml:space="preserve"> h</w:t>
      </w:r>
      <w:r w:rsidR="00731738" w:rsidRPr="00731738">
        <w:rPr>
          <w:rFonts w:ascii="Times New Roman" w:hAnsi="Times New Roman" w:cs="Times New Roman"/>
          <w:b/>
          <w:sz w:val="24"/>
        </w:rPr>
        <w:t>alduskohtumenetluse seadustiku ja</w:t>
      </w:r>
      <w:r w:rsidR="00731738">
        <w:rPr>
          <w:rFonts w:ascii="Times New Roman" w:hAnsi="Times New Roman" w:cs="Times New Roman"/>
          <w:b/>
          <w:sz w:val="24"/>
        </w:rPr>
        <w:t xml:space="preserve"> </w:t>
      </w:r>
      <w:r w:rsidR="00731738" w:rsidRPr="00731738">
        <w:rPr>
          <w:rFonts w:ascii="Times New Roman" w:hAnsi="Times New Roman" w:cs="Times New Roman"/>
          <w:b/>
          <w:sz w:val="24"/>
        </w:rPr>
        <w:t>teiste seaduste muutmise seaduse eelnõu</w:t>
      </w:r>
      <w:r w:rsidR="00731738">
        <w:rPr>
          <w:rFonts w:ascii="Times New Roman" w:hAnsi="Times New Roman" w:cs="Times New Roman"/>
          <w:b/>
          <w:sz w:val="24"/>
        </w:rPr>
        <w:t>le</w:t>
      </w:r>
      <w:r w:rsidR="00731738" w:rsidRPr="00731738">
        <w:rPr>
          <w:rFonts w:ascii="Times New Roman" w:hAnsi="Times New Roman" w:cs="Times New Roman"/>
          <w:b/>
          <w:sz w:val="24"/>
        </w:rPr>
        <w:t xml:space="preserve"> (kohtumenetluse avalikkus)</w:t>
      </w:r>
    </w:p>
    <w:p w14:paraId="3EBCABE8" w14:textId="77777777" w:rsidR="00F13851" w:rsidRDefault="00F13851" w:rsidP="00F13851">
      <w:pPr>
        <w:jc w:val="both"/>
        <w:rPr>
          <w:rFonts w:ascii="Times New Roman" w:hAnsi="Times New Roman" w:cs="Times New Roman"/>
          <w:b/>
          <w:sz w:val="24"/>
        </w:rPr>
      </w:pPr>
    </w:p>
    <w:p w14:paraId="2BC07C21" w14:textId="0417FC84" w:rsidR="00F13851" w:rsidRDefault="00F13851" w:rsidP="00C20238">
      <w:pPr>
        <w:jc w:val="both"/>
        <w:rPr>
          <w:rFonts w:ascii="Times New Roman" w:hAnsi="Times New Roman" w:cs="Times New Roman"/>
          <w:sz w:val="24"/>
        </w:rPr>
      </w:pPr>
      <w:r>
        <w:rPr>
          <w:rFonts w:ascii="Times New Roman" w:hAnsi="Times New Roman" w:cs="Times New Roman"/>
          <w:sz w:val="24"/>
        </w:rPr>
        <w:t xml:space="preserve">Olete andnud Tartu Halduskohtule võimaluse avaldada arvamust </w:t>
      </w:r>
      <w:r w:rsidR="00731738" w:rsidRPr="00731738">
        <w:rPr>
          <w:rFonts w:ascii="Times New Roman" w:hAnsi="Times New Roman" w:cs="Times New Roman"/>
          <w:bCs/>
          <w:sz w:val="24"/>
        </w:rPr>
        <w:t>halduskohtumenetluse seadustiku ja teiste seaduste muutmise seaduse eelnõu (kohtumenetluse avalikkus)</w:t>
      </w:r>
      <w:r w:rsidR="00731738" w:rsidRPr="00F13851">
        <w:rPr>
          <w:rFonts w:ascii="Times New Roman" w:hAnsi="Times New Roman" w:cs="Times New Roman"/>
          <w:sz w:val="24"/>
        </w:rPr>
        <w:t xml:space="preserve"> </w:t>
      </w:r>
      <w:r w:rsidRPr="00F13851">
        <w:rPr>
          <w:rFonts w:ascii="Times New Roman" w:hAnsi="Times New Roman" w:cs="Times New Roman"/>
          <w:sz w:val="24"/>
        </w:rPr>
        <w:t>kohta.</w:t>
      </w:r>
      <w:r w:rsidR="00731738">
        <w:rPr>
          <w:rFonts w:ascii="Times New Roman" w:hAnsi="Times New Roman" w:cs="Times New Roman"/>
          <w:sz w:val="24"/>
        </w:rPr>
        <w:t xml:space="preserve"> Soovime esitada järgmised ettepanekud ja märkused.</w:t>
      </w:r>
    </w:p>
    <w:p w14:paraId="25DC0C9A" w14:textId="77777777" w:rsidR="00D06F87" w:rsidRDefault="00D06F87" w:rsidP="00C20238">
      <w:pPr>
        <w:jc w:val="both"/>
        <w:rPr>
          <w:rFonts w:ascii="Times New Roman" w:hAnsi="Times New Roman" w:cs="Times New Roman"/>
          <w:sz w:val="24"/>
        </w:rPr>
      </w:pPr>
    </w:p>
    <w:p w14:paraId="7ACD6DF2" w14:textId="0BDB57A2" w:rsidR="00731738" w:rsidRDefault="00D06F87" w:rsidP="00C20238">
      <w:pPr>
        <w:jc w:val="both"/>
        <w:rPr>
          <w:rFonts w:ascii="Times New Roman" w:hAnsi="Times New Roman" w:cs="Times New Roman"/>
          <w:sz w:val="24"/>
        </w:rPr>
      </w:pPr>
      <w:r>
        <w:rPr>
          <w:rFonts w:ascii="Times New Roman" w:hAnsi="Times New Roman" w:cs="Times New Roman"/>
          <w:b/>
          <w:bCs/>
          <w:sz w:val="24"/>
        </w:rPr>
        <w:t>1.</w:t>
      </w:r>
      <w:r w:rsidR="001B1460">
        <w:rPr>
          <w:rFonts w:ascii="Times New Roman" w:hAnsi="Times New Roman" w:cs="Times New Roman"/>
          <w:sz w:val="24"/>
        </w:rPr>
        <w:t xml:space="preserve"> </w:t>
      </w:r>
      <w:r w:rsidR="001B1460" w:rsidRPr="00EF5A20">
        <w:rPr>
          <w:rFonts w:ascii="Times New Roman" w:hAnsi="Times New Roman" w:cs="Times New Roman"/>
          <w:sz w:val="24"/>
          <w:u w:val="single"/>
        </w:rPr>
        <w:t>Eelnõu § 1 p 2</w:t>
      </w:r>
      <w:r w:rsidR="001B1460">
        <w:rPr>
          <w:rFonts w:ascii="Times New Roman" w:hAnsi="Times New Roman" w:cs="Times New Roman"/>
          <w:sz w:val="24"/>
        </w:rPr>
        <w:t xml:space="preserve">: HKMS § 127 lg 7 muudetud sõnastuses tuleks kaaluda sõna „menetlusosaliste“ asemel „poolte“. Kuigi selline sõnastus on ka kehtivas normis, </w:t>
      </w:r>
      <w:r w:rsidR="00EF5A20">
        <w:rPr>
          <w:rFonts w:ascii="Times New Roman" w:hAnsi="Times New Roman" w:cs="Times New Roman"/>
          <w:sz w:val="24"/>
        </w:rPr>
        <w:t>on praktikas märgitud ikkagi ainult haldusaja pooli</w:t>
      </w:r>
      <w:r w:rsidR="000E7194">
        <w:rPr>
          <w:rFonts w:ascii="Times New Roman" w:hAnsi="Times New Roman" w:cs="Times New Roman"/>
          <w:sz w:val="24"/>
        </w:rPr>
        <w:t>.</w:t>
      </w:r>
      <w:r w:rsidR="00EF5A20">
        <w:rPr>
          <w:rFonts w:ascii="Times New Roman" w:hAnsi="Times New Roman" w:cs="Times New Roman"/>
          <w:sz w:val="24"/>
        </w:rPr>
        <w:t xml:space="preserve"> </w:t>
      </w:r>
      <w:r w:rsidR="001B1460">
        <w:rPr>
          <w:rFonts w:ascii="Times New Roman" w:hAnsi="Times New Roman" w:cs="Times New Roman"/>
          <w:sz w:val="24"/>
        </w:rPr>
        <w:t>Menetlusosalisteks halduskohtumenetluses on ka kolmandad isikud ja kaasatud haldusorgani</w:t>
      </w:r>
      <w:r w:rsidR="00EF5A20">
        <w:rPr>
          <w:rFonts w:ascii="Times New Roman" w:hAnsi="Times New Roman" w:cs="Times New Roman"/>
          <w:sz w:val="24"/>
        </w:rPr>
        <w:t>d</w:t>
      </w:r>
      <w:r w:rsidR="001B1460">
        <w:rPr>
          <w:rFonts w:ascii="Times New Roman" w:hAnsi="Times New Roman" w:cs="Times New Roman"/>
          <w:sz w:val="24"/>
        </w:rPr>
        <w:t>, keda kohtuistungi toimumist avalikustades pole seni märgitud</w:t>
      </w:r>
      <w:r w:rsidR="00EF5A20">
        <w:rPr>
          <w:rFonts w:ascii="Times New Roman" w:hAnsi="Times New Roman" w:cs="Times New Roman"/>
          <w:sz w:val="24"/>
        </w:rPr>
        <w:t>. Kuigi apellatsiooni- ja kassatsiooniastmes võivad kolmandad isikud saada vastavas menetluses poolteks, mainitakse sealgi üksnes vastava kohtuastme vaidluse pooli.</w:t>
      </w:r>
    </w:p>
    <w:p w14:paraId="4C027026" w14:textId="77777777" w:rsidR="00F13851" w:rsidRDefault="00F13851" w:rsidP="00C20238">
      <w:pPr>
        <w:jc w:val="both"/>
        <w:rPr>
          <w:rFonts w:ascii="Times New Roman" w:hAnsi="Times New Roman" w:cs="Times New Roman"/>
          <w:sz w:val="24"/>
        </w:rPr>
      </w:pPr>
    </w:p>
    <w:p w14:paraId="6148A596" w14:textId="5CE5F7BC" w:rsidR="00F13851" w:rsidRDefault="00F269B7" w:rsidP="00F13851">
      <w:pPr>
        <w:jc w:val="both"/>
        <w:rPr>
          <w:rFonts w:ascii="Times New Roman" w:hAnsi="Times New Roman" w:cs="Times New Roman"/>
          <w:sz w:val="24"/>
        </w:rPr>
      </w:pPr>
      <w:r>
        <w:rPr>
          <w:rFonts w:ascii="Times New Roman" w:hAnsi="Times New Roman" w:cs="Times New Roman"/>
          <w:b/>
          <w:bCs/>
          <w:sz w:val="24"/>
        </w:rPr>
        <w:t>2.</w:t>
      </w:r>
      <w:r w:rsidR="00EF5A20">
        <w:rPr>
          <w:rFonts w:ascii="Times New Roman" w:hAnsi="Times New Roman" w:cs="Times New Roman"/>
          <w:sz w:val="24"/>
        </w:rPr>
        <w:t xml:space="preserve"> </w:t>
      </w:r>
      <w:r w:rsidR="00EF5A20" w:rsidRPr="00EF5A20">
        <w:rPr>
          <w:rFonts w:ascii="Times New Roman" w:hAnsi="Times New Roman" w:cs="Times New Roman"/>
          <w:sz w:val="24"/>
          <w:u w:val="single"/>
        </w:rPr>
        <w:t>Eelnõu § 1 p 3:</w:t>
      </w:r>
      <w:r w:rsidR="00EF5A20">
        <w:rPr>
          <w:rFonts w:ascii="Times New Roman" w:hAnsi="Times New Roman" w:cs="Times New Roman"/>
          <w:sz w:val="24"/>
        </w:rPr>
        <w:t xml:space="preserve"> HKMS § </w:t>
      </w:r>
      <w:r w:rsidR="00EF5A20" w:rsidRPr="00EF5A20">
        <w:rPr>
          <w:rFonts w:ascii="Times New Roman" w:hAnsi="Times New Roman" w:cs="Times New Roman"/>
          <w:sz w:val="24"/>
        </w:rPr>
        <w:t>173 l</w:t>
      </w:r>
      <w:r w:rsidR="00EF5A20">
        <w:rPr>
          <w:rFonts w:ascii="Times New Roman" w:hAnsi="Times New Roman" w:cs="Times New Roman"/>
          <w:sz w:val="24"/>
        </w:rPr>
        <w:t>g</w:t>
      </w:r>
      <w:r w:rsidR="00EF5A20" w:rsidRPr="00EF5A20">
        <w:rPr>
          <w:rFonts w:ascii="Times New Roman" w:hAnsi="Times New Roman" w:cs="Times New Roman"/>
          <w:sz w:val="24"/>
        </w:rPr>
        <w:t xml:space="preserve"> 4</w:t>
      </w:r>
      <w:r w:rsidR="00EF5A20">
        <w:rPr>
          <w:rFonts w:ascii="Times New Roman" w:hAnsi="Times New Roman" w:cs="Times New Roman"/>
          <w:sz w:val="24"/>
        </w:rPr>
        <w:t xml:space="preserve"> kohta vt ettepanek HKMS § 127 lg 7 kohta.</w:t>
      </w:r>
    </w:p>
    <w:p w14:paraId="2F9BAB5C" w14:textId="77777777" w:rsidR="0077135D" w:rsidRDefault="0077135D" w:rsidP="00F13851">
      <w:pPr>
        <w:jc w:val="both"/>
        <w:rPr>
          <w:rFonts w:ascii="Times New Roman" w:hAnsi="Times New Roman" w:cs="Times New Roman"/>
          <w:sz w:val="24"/>
        </w:rPr>
      </w:pPr>
    </w:p>
    <w:p w14:paraId="04EF4711" w14:textId="605A05C9" w:rsidR="0077135D" w:rsidRDefault="00F269B7" w:rsidP="0077135D">
      <w:pPr>
        <w:jc w:val="both"/>
        <w:rPr>
          <w:rFonts w:ascii="Times New Roman" w:hAnsi="Times New Roman" w:cs="Times New Roman"/>
          <w:sz w:val="24"/>
        </w:rPr>
      </w:pPr>
      <w:r>
        <w:rPr>
          <w:rFonts w:ascii="Times New Roman" w:hAnsi="Times New Roman" w:cs="Times New Roman"/>
          <w:b/>
          <w:bCs/>
          <w:sz w:val="24"/>
        </w:rPr>
        <w:t>3</w:t>
      </w:r>
      <w:r w:rsidR="0077135D" w:rsidRPr="00F269B7">
        <w:rPr>
          <w:rFonts w:ascii="Times New Roman" w:hAnsi="Times New Roman" w:cs="Times New Roman"/>
          <w:b/>
          <w:bCs/>
          <w:sz w:val="24"/>
        </w:rPr>
        <w:t>.</w:t>
      </w:r>
      <w:r w:rsidR="0077135D">
        <w:rPr>
          <w:rFonts w:ascii="Times New Roman" w:hAnsi="Times New Roman" w:cs="Times New Roman"/>
          <w:sz w:val="24"/>
        </w:rPr>
        <w:t xml:space="preserve"> </w:t>
      </w:r>
      <w:r w:rsidR="0077135D" w:rsidRPr="0077135D">
        <w:rPr>
          <w:rFonts w:ascii="Times New Roman" w:hAnsi="Times New Roman" w:cs="Times New Roman"/>
          <w:sz w:val="24"/>
          <w:u w:val="single"/>
        </w:rPr>
        <w:t>Eelnõu § 1 p-</w:t>
      </w:r>
      <w:r>
        <w:rPr>
          <w:rFonts w:ascii="Times New Roman" w:hAnsi="Times New Roman" w:cs="Times New Roman"/>
          <w:sz w:val="24"/>
          <w:u w:val="single"/>
        </w:rPr>
        <w:t>d</w:t>
      </w:r>
      <w:r w:rsidR="0077135D" w:rsidRPr="0077135D">
        <w:rPr>
          <w:rFonts w:ascii="Times New Roman" w:hAnsi="Times New Roman" w:cs="Times New Roman"/>
          <w:sz w:val="24"/>
          <w:u w:val="single"/>
        </w:rPr>
        <w:t xml:space="preserve"> 2 ja 3:</w:t>
      </w:r>
      <w:r w:rsidR="0077135D">
        <w:rPr>
          <w:rFonts w:ascii="Times New Roman" w:hAnsi="Times New Roman" w:cs="Times New Roman"/>
          <w:sz w:val="24"/>
        </w:rPr>
        <w:t xml:space="preserve"> </w:t>
      </w:r>
      <w:r w:rsidR="0077135D" w:rsidRPr="0077135D">
        <w:rPr>
          <w:rFonts w:ascii="Times New Roman" w:hAnsi="Times New Roman" w:cs="Times New Roman"/>
          <w:sz w:val="24"/>
        </w:rPr>
        <w:t xml:space="preserve">HKMS § 127 </w:t>
      </w:r>
      <w:proofErr w:type="spellStart"/>
      <w:r w:rsidR="0077135D" w:rsidRPr="0077135D">
        <w:rPr>
          <w:rFonts w:ascii="Times New Roman" w:hAnsi="Times New Roman" w:cs="Times New Roman"/>
          <w:sz w:val="24"/>
        </w:rPr>
        <w:t>lg</w:t>
      </w:r>
      <w:r w:rsidR="0077135D">
        <w:rPr>
          <w:rFonts w:ascii="Times New Roman" w:hAnsi="Times New Roman" w:cs="Times New Roman"/>
          <w:sz w:val="24"/>
        </w:rPr>
        <w:t>-s</w:t>
      </w:r>
      <w:proofErr w:type="spellEnd"/>
      <w:r w:rsidR="0077135D" w:rsidRPr="0077135D">
        <w:rPr>
          <w:rFonts w:ascii="Times New Roman" w:hAnsi="Times New Roman" w:cs="Times New Roman"/>
          <w:sz w:val="24"/>
        </w:rPr>
        <w:t xml:space="preserve"> 7 ja § 173 </w:t>
      </w:r>
      <w:proofErr w:type="spellStart"/>
      <w:r w:rsidR="0077135D" w:rsidRPr="0077135D">
        <w:rPr>
          <w:rFonts w:ascii="Times New Roman" w:hAnsi="Times New Roman" w:cs="Times New Roman"/>
          <w:sz w:val="24"/>
        </w:rPr>
        <w:t>lg</w:t>
      </w:r>
      <w:r w:rsidR="0077135D">
        <w:rPr>
          <w:rFonts w:ascii="Times New Roman" w:hAnsi="Times New Roman" w:cs="Times New Roman"/>
          <w:sz w:val="24"/>
        </w:rPr>
        <w:t>-s</w:t>
      </w:r>
      <w:proofErr w:type="spellEnd"/>
      <w:r w:rsidR="0077135D" w:rsidRPr="0077135D">
        <w:rPr>
          <w:rFonts w:ascii="Times New Roman" w:hAnsi="Times New Roman" w:cs="Times New Roman"/>
          <w:sz w:val="24"/>
        </w:rPr>
        <w:t xml:space="preserve"> 4 on </w:t>
      </w:r>
      <w:r w:rsidR="0077135D">
        <w:rPr>
          <w:rFonts w:ascii="Times New Roman" w:hAnsi="Times New Roman" w:cs="Times New Roman"/>
          <w:sz w:val="24"/>
        </w:rPr>
        <w:t>paralleelselt kasutatud</w:t>
      </w:r>
      <w:r w:rsidR="0077135D" w:rsidRPr="0077135D">
        <w:rPr>
          <w:rFonts w:ascii="Times New Roman" w:hAnsi="Times New Roman" w:cs="Times New Roman"/>
          <w:sz w:val="24"/>
        </w:rPr>
        <w:t xml:space="preserve"> „haldusasja üldise kirjelduse“ ja „vaidluse eseme üldise kirjelduse“ (kehtivates normides samamoodi). </w:t>
      </w:r>
      <w:r w:rsidR="0077135D">
        <w:rPr>
          <w:rFonts w:ascii="Times New Roman" w:hAnsi="Times New Roman" w:cs="Times New Roman"/>
          <w:sz w:val="24"/>
        </w:rPr>
        <w:t>T</w:t>
      </w:r>
      <w:r w:rsidR="0077135D" w:rsidRPr="0077135D">
        <w:rPr>
          <w:rFonts w:ascii="Times New Roman" w:hAnsi="Times New Roman" w:cs="Times New Roman"/>
          <w:sz w:val="24"/>
        </w:rPr>
        <w:t xml:space="preserve">undub, et </w:t>
      </w:r>
      <w:r w:rsidR="0077135D">
        <w:rPr>
          <w:rFonts w:ascii="Times New Roman" w:hAnsi="Times New Roman" w:cs="Times New Roman"/>
          <w:sz w:val="24"/>
        </w:rPr>
        <w:t>sellis</w:t>
      </w:r>
      <w:r w:rsidR="0004691D">
        <w:rPr>
          <w:rFonts w:ascii="Times New Roman" w:hAnsi="Times New Roman" w:cs="Times New Roman"/>
          <w:sz w:val="24"/>
        </w:rPr>
        <w:t>eks</w:t>
      </w:r>
      <w:r w:rsidR="0077135D">
        <w:rPr>
          <w:rFonts w:ascii="Times New Roman" w:hAnsi="Times New Roman" w:cs="Times New Roman"/>
          <w:sz w:val="24"/>
        </w:rPr>
        <w:t xml:space="preserve"> </w:t>
      </w:r>
      <w:r w:rsidR="0077135D" w:rsidRPr="0077135D">
        <w:rPr>
          <w:rFonts w:ascii="Times New Roman" w:hAnsi="Times New Roman" w:cs="Times New Roman"/>
          <w:sz w:val="24"/>
        </w:rPr>
        <w:t>eristamise</w:t>
      </w:r>
      <w:r w:rsidR="0004691D">
        <w:rPr>
          <w:rFonts w:ascii="Times New Roman" w:hAnsi="Times New Roman" w:cs="Times New Roman"/>
          <w:sz w:val="24"/>
        </w:rPr>
        <w:t>ks</w:t>
      </w:r>
      <w:r w:rsidR="0077135D" w:rsidRPr="0077135D">
        <w:rPr>
          <w:rFonts w:ascii="Times New Roman" w:hAnsi="Times New Roman" w:cs="Times New Roman"/>
          <w:sz w:val="24"/>
        </w:rPr>
        <w:t xml:space="preserve"> vajadust pole ja </w:t>
      </w:r>
      <w:r w:rsidR="0077135D">
        <w:rPr>
          <w:rFonts w:ascii="Times New Roman" w:hAnsi="Times New Roman" w:cs="Times New Roman"/>
          <w:sz w:val="24"/>
        </w:rPr>
        <w:t>võiks kaaluda mõistekasutuse</w:t>
      </w:r>
      <w:r w:rsidR="0077135D" w:rsidRPr="0077135D">
        <w:rPr>
          <w:rFonts w:ascii="Times New Roman" w:hAnsi="Times New Roman" w:cs="Times New Roman"/>
          <w:sz w:val="24"/>
        </w:rPr>
        <w:t xml:space="preserve"> ühtlusta</w:t>
      </w:r>
      <w:r w:rsidR="0077135D">
        <w:rPr>
          <w:rFonts w:ascii="Times New Roman" w:hAnsi="Times New Roman" w:cs="Times New Roman"/>
          <w:sz w:val="24"/>
        </w:rPr>
        <w:t>mist.</w:t>
      </w:r>
    </w:p>
    <w:p w14:paraId="5384C652" w14:textId="77777777" w:rsidR="00F269B7" w:rsidRDefault="00F269B7" w:rsidP="0077135D">
      <w:pPr>
        <w:jc w:val="both"/>
        <w:rPr>
          <w:rFonts w:ascii="Times New Roman" w:hAnsi="Times New Roman" w:cs="Times New Roman"/>
          <w:sz w:val="24"/>
        </w:rPr>
      </w:pPr>
    </w:p>
    <w:p w14:paraId="046CE211" w14:textId="6F949468" w:rsidR="00F269B7" w:rsidRDefault="00F269B7" w:rsidP="0077135D">
      <w:pPr>
        <w:jc w:val="both"/>
        <w:rPr>
          <w:rFonts w:ascii="Times New Roman" w:hAnsi="Times New Roman" w:cs="Times New Roman"/>
          <w:sz w:val="24"/>
        </w:rPr>
      </w:pPr>
      <w:r w:rsidRPr="00F269B7">
        <w:rPr>
          <w:rFonts w:ascii="Times New Roman" w:hAnsi="Times New Roman" w:cs="Times New Roman"/>
          <w:b/>
          <w:bCs/>
          <w:sz w:val="24"/>
        </w:rPr>
        <w:t>4.</w:t>
      </w:r>
      <w:r>
        <w:rPr>
          <w:rFonts w:ascii="Times New Roman" w:hAnsi="Times New Roman" w:cs="Times New Roman"/>
          <w:sz w:val="24"/>
        </w:rPr>
        <w:t xml:space="preserve"> </w:t>
      </w:r>
      <w:r w:rsidRPr="00F269B7">
        <w:rPr>
          <w:rFonts w:ascii="Times New Roman" w:hAnsi="Times New Roman" w:cs="Times New Roman"/>
          <w:sz w:val="24"/>
          <w:u w:val="single"/>
        </w:rPr>
        <w:t>Eelnõu § 1 p 5</w:t>
      </w:r>
      <w:r w:rsidRPr="00F269B7">
        <w:rPr>
          <w:rFonts w:ascii="Times New Roman" w:hAnsi="Times New Roman" w:cs="Times New Roman"/>
          <w:sz w:val="24"/>
        </w:rPr>
        <w:t xml:space="preserve">: HKMS § 175 lg 1 – normis tuleks </w:t>
      </w:r>
      <w:r w:rsidR="009A2067">
        <w:rPr>
          <w:rFonts w:ascii="Times New Roman" w:hAnsi="Times New Roman" w:cs="Times New Roman"/>
          <w:sz w:val="24"/>
        </w:rPr>
        <w:t xml:space="preserve">täpsemalt </w:t>
      </w:r>
      <w:r w:rsidRPr="00F269B7">
        <w:rPr>
          <w:rFonts w:ascii="Times New Roman" w:hAnsi="Times New Roman" w:cs="Times New Roman"/>
          <w:sz w:val="24"/>
        </w:rPr>
        <w:t>reguleerida ka seda, mida tuleb teha pärast otsuse jõustumist või tühistamist. Seletuskirjas on märgitud, et tuleks panna märge „jõustunud“ või „tühistatud“, kuid kõrgema astme kohtu resolutsioon võib olla</w:t>
      </w:r>
      <w:r w:rsidR="009A2067">
        <w:rPr>
          <w:rFonts w:ascii="Times New Roman" w:hAnsi="Times New Roman" w:cs="Times New Roman"/>
          <w:sz w:val="24"/>
        </w:rPr>
        <w:t xml:space="preserve"> sageli</w:t>
      </w:r>
      <w:r w:rsidRPr="00F269B7">
        <w:rPr>
          <w:rFonts w:ascii="Times New Roman" w:hAnsi="Times New Roman" w:cs="Times New Roman"/>
          <w:sz w:val="24"/>
        </w:rPr>
        <w:t xml:space="preserve"> spetsiifilisem. Jääb selgusetuks, milline märge tuleks panna juhul, kui kõrgema astme kohus muudab üksnes kohtulahendi põhjendusi, seejuures resolutsiooni muutmata. </w:t>
      </w:r>
      <w:r w:rsidR="0004691D">
        <w:rPr>
          <w:rFonts w:ascii="Times New Roman" w:hAnsi="Times New Roman" w:cs="Times New Roman"/>
          <w:sz w:val="24"/>
        </w:rPr>
        <w:t>Üksnes m</w:t>
      </w:r>
      <w:r w:rsidRPr="00F269B7">
        <w:rPr>
          <w:rFonts w:ascii="Times New Roman" w:hAnsi="Times New Roman" w:cs="Times New Roman"/>
          <w:sz w:val="24"/>
        </w:rPr>
        <w:t xml:space="preserve">ärge „jõustunud“ oleks sellisel </w:t>
      </w:r>
      <w:r w:rsidR="009A2067">
        <w:rPr>
          <w:rFonts w:ascii="Times New Roman" w:hAnsi="Times New Roman" w:cs="Times New Roman"/>
          <w:sz w:val="24"/>
        </w:rPr>
        <w:t>j</w:t>
      </w:r>
      <w:r w:rsidRPr="00F269B7">
        <w:rPr>
          <w:rFonts w:ascii="Times New Roman" w:hAnsi="Times New Roman" w:cs="Times New Roman"/>
          <w:sz w:val="24"/>
        </w:rPr>
        <w:t>uhul eksitav.</w:t>
      </w:r>
    </w:p>
    <w:p w14:paraId="2827200C" w14:textId="77777777" w:rsidR="007A3973" w:rsidRDefault="007A3973" w:rsidP="0077135D">
      <w:pPr>
        <w:jc w:val="both"/>
        <w:rPr>
          <w:rFonts w:ascii="Times New Roman" w:hAnsi="Times New Roman" w:cs="Times New Roman"/>
          <w:sz w:val="24"/>
        </w:rPr>
      </w:pPr>
    </w:p>
    <w:p w14:paraId="1C153433" w14:textId="4909F4BA" w:rsidR="00ED6879" w:rsidRPr="00D04ACD" w:rsidRDefault="007A3973" w:rsidP="00F13851">
      <w:pPr>
        <w:jc w:val="both"/>
        <w:rPr>
          <w:rFonts w:ascii="Times New Roman" w:hAnsi="Times New Roman" w:cs="Times New Roman"/>
          <w:sz w:val="24"/>
        </w:rPr>
        <w:sectPr w:rsidR="00ED6879" w:rsidRPr="00D04ACD" w:rsidSect="0004544D">
          <w:headerReference w:type="default" r:id="rId12"/>
          <w:footerReference w:type="default" r:id="rId13"/>
          <w:headerReference w:type="first" r:id="rId14"/>
          <w:pgSz w:w="11900" w:h="16840"/>
          <w:pgMar w:top="3402" w:right="1418" w:bottom="1701" w:left="1418" w:header="709" w:footer="709" w:gutter="0"/>
          <w:cols w:space="708"/>
          <w:docGrid w:linePitch="360"/>
        </w:sectPr>
      </w:pPr>
      <w:r w:rsidRPr="007A3973">
        <w:rPr>
          <w:rFonts w:ascii="Times New Roman" w:hAnsi="Times New Roman" w:cs="Times New Roman"/>
          <w:b/>
          <w:bCs/>
          <w:sz w:val="24"/>
        </w:rPr>
        <w:t>5.</w:t>
      </w:r>
      <w:r>
        <w:rPr>
          <w:rFonts w:ascii="Times New Roman" w:hAnsi="Times New Roman" w:cs="Times New Roman"/>
          <w:sz w:val="24"/>
        </w:rPr>
        <w:t xml:space="preserve"> Eelnõu § 1 p 7: HKMS § 175 lg 3 sõnastus („</w:t>
      </w:r>
      <w:r w:rsidRPr="007A3973">
        <w:rPr>
          <w:rFonts w:ascii="Times New Roman" w:hAnsi="Times New Roman" w:cs="Times New Roman"/>
          <w:sz w:val="24"/>
        </w:rPr>
        <w:t xml:space="preserve">Kohus asendab füüsilisest isikust menetlusosalise </w:t>
      </w:r>
      <w:r w:rsidRPr="007A3973">
        <w:rPr>
          <w:rFonts w:ascii="Times New Roman" w:hAnsi="Times New Roman" w:cs="Times New Roman"/>
          <w:sz w:val="24"/>
          <w:u w:val="single"/>
        </w:rPr>
        <w:t>ja tunnistaja</w:t>
      </w:r>
      <w:r w:rsidRPr="007A3973">
        <w:rPr>
          <w:rFonts w:ascii="Times New Roman" w:hAnsi="Times New Roman" w:cs="Times New Roman"/>
          <w:sz w:val="24"/>
        </w:rPr>
        <w:t xml:space="preserve"> ning tema füüsilisest isikust</w:t>
      </w:r>
      <w:r>
        <w:rPr>
          <w:rFonts w:ascii="Times New Roman" w:hAnsi="Times New Roman" w:cs="Times New Roman"/>
          <w:sz w:val="24"/>
        </w:rPr>
        <w:t xml:space="preserve"> </w:t>
      </w:r>
      <w:r w:rsidRPr="007A3973">
        <w:rPr>
          <w:rFonts w:ascii="Times New Roman" w:hAnsi="Times New Roman" w:cs="Times New Roman"/>
          <w:sz w:val="24"/>
        </w:rPr>
        <w:t>seadusliku esindaja nime tähemärkidega</w:t>
      </w:r>
      <w:r>
        <w:rPr>
          <w:rFonts w:ascii="Times New Roman" w:hAnsi="Times New Roman" w:cs="Times New Roman"/>
          <w:sz w:val="24"/>
        </w:rPr>
        <w:t xml:space="preserve">“) on mõneti ebaõnnestunud. Kuna tunnistaja ei saa osaleda seadusliku esindaja kaudu, on ettepanek sõnastuseks: </w:t>
      </w:r>
      <w:r w:rsidRPr="007A3973">
        <w:rPr>
          <w:rFonts w:ascii="Times New Roman" w:hAnsi="Times New Roman" w:cs="Times New Roman"/>
          <w:sz w:val="24"/>
        </w:rPr>
        <w:t>„Kohus asendab füüsilisest isikust menetlusosalise, tema füüsilisest isikust seadusliku esindaja ning tunnistaja nime</w:t>
      </w:r>
      <w:r>
        <w:rPr>
          <w:rFonts w:ascii="Times New Roman" w:hAnsi="Times New Roman" w:cs="Times New Roman"/>
          <w:sz w:val="24"/>
        </w:rPr>
        <w:t xml:space="preserve"> …“</w:t>
      </w:r>
      <w:r w:rsidR="00D04ACD">
        <w:rPr>
          <w:rFonts w:ascii="Times New Roman" w:hAnsi="Times New Roman" w:cs="Times New Roman"/>
          <w:sz w:val="24"/>
        </w:rPr>
        <w:t>.</w:t>
      </w:r>
    </w:p>
    <w:p w14:paraId="71720211" w14:textId="68E7B8EF" w:rsidR="0035249D" w:rsidRDefault="00EF5A20" w:rsidP="00F13851">
      <w:pPr>
        <w:jc w:val="both"/>
        <w:rPr>
          <w:rFonts w:ascii="Times New Roman" w:hAnsi="Times New Roman" w:cs="Times New Roman"/>
          <w:sz w:val="24"/>
        </w:rPr>
      </w:pPr>
      <w:r>
        <w:rPr>
          <w:rFonts w:ascii="Times New Roman" w:hAnsi="Times New Roman" w:cs="Times New Roman"/>
          <w:sz w:val="24"/>
        </w:rPr>
        <w:lastRenderedPageBreak/>
        <w:t xml:space="preserve"> </w:t>
      </w:r>
      <w:r w:rsidR="000E7194" w:rsidRPr="000E7194">
        <w:rPr>
          <w:rFonts w:ascii="Times New Roman" w:hAnsi="Times New Roman" w:cs="Times New Roman"/>
          <w:b/>
          <w:bCs/>
          <w:sz w:val="24"/>
        </w:rPr>
        <w:t>6.</w:t>
      </w:r>
      <w:r w:rsidR="000E7194">
        <w:rPr>
          <w:rFonts w:ascii="Times New Roman" w:hAnsi="Times New Roman" w:cs="Times New Roman"/>
          <w:sz w:val="24"/>
        </w:rPr>
        <w:t xml:space="preserve"> </w:t>
      </w:r>
      <w:r w:rsidRPr="0077135D">
        <w:rPr>
          <w:rFonts w:ascii="Times New Roman" w:hAnsi="Times New Roman" w:cs="Times New Roman"/>
          <w:sz w:val="24"/>
          <w:u w:val="single"/>
        </w:rPr>
        <w:t xml:space="preserve">Eelnõu § </w:t>
      </w:r>
      <w:r w:rsidR="0077135D" w:rsidRPr="0077135D">
        <w:rPr>
          <w:rFonts w:ascii="Times New Roman" w:hAnsi="Times New Roman" w:cs="Times New Roman"/>
          <w:sz w:val="24"/>
          <w:u w:val="single"/>
        </w:rPr>
        <w:t>1 p 8:</w:t>
      </w:r>
      <w:r w:rsidR="0035249D">
        <w:rPr>
          <w:rFonts w:ascii="Times New Roman" w:hAnsi="Times New Roman" w:cs="Times New Roman"/>
          <w:sz w:val="24"/>
        </w:rPr>
        <w:t xml:space="preserve"> </w:t>
      </w:r>
      <w:r w:rsidR="0004691D">
        <w:rPr>
          <w:rFonts w:ascii="Times New Roman" w:hAnsi="Times New Roman" w:cs="Times New Roman"/>
          <w:sz w:val="24"/>
        </w:rPr>
        <w:t xml:space="preserve"> </w:t>
      </w:r>
      <w:r w:rsidR="0035249D">
        <w:rPr>
          <w:rFonts w:ascii="Times New Roman" w:hAnsi="Times New Roman" w:cs="Times New Roman"/>
          <w:sz w:val="24"/>
        </w:rPr>
        <w:t xml:space="preserve">Kui </w:t>
      </w:r>
      <w:r w:rsidR="0035249D" w:rsidRPr="0035249D">
        <w:rPr>
          <w:rFonts w:ascii="Times New Roman" w:hAnsi="Times New Roman" w:cs="Times New Roman"/>
          <w:sz w:val="24"/>
        </w:rPr>
        <w:t xml:space="preserve"> HKMS § 175 lg-3</w:t>
      </w:r>
      <w:r w:rsidR="0035249D" w:rsidRPr="0035249D">
        <w:rPr>
          <w:rFonts w:ascii="Times New Roman" w:hAnsi="Times New Roman" w:cs="Times New Roman"/>
          <w:sz w:val="24"/>
          <w:vertAlign w:val="superscript"/>
        </w:rPr>
        <w:t>2</w:t>
      </w:r>
      <w:r w:rsidR="0035249D" w:rsidRPr="0035249D">
        <w:rPr>
          <w:rFonts w:ascii="Times New Roman" w:hAnsi="Times New Roman" w:cs="Times New Roman"/>
          <w:sz w:val="24"/>
        </w:rPr>
        <w:t xml:space="preserve"> kohaldamisel soovitakse anda kohtule kaalutlusõigus</w:t>
      </w:r>
      <w:r w:rsidR="0035249D">
        <w:rPr>
          <w:rFonts w:ascii="Times New Roman" w:hAnsi="Times New Roman" w:cs="Times New Roman"/>
          <w:sz w:val="24"/>
        </w:rPr>
        <w:t>,</w:t>
      </w:r>
      <w:r w:rsidR="0035249D" w:rsidRPr="0035249D">
        <w:rPr>
          <w:rFonts w:ascii="Times New Roman" w:hAnsi="Times New Roman" w:cs="Times New Roman"/>
          <w:sz w:val="24"/>
        </w:rPr>
        <w:t xml:space="preserve"> </w:t>
      </w:r>
      <w:r w:rsidR="0035249D">
        <w:rPr>
          <w:rFonts w:ascii="Times New Roman" w:hAnsi="Times New Roman" w:cs="Times New Roman"/>
          <w:sz w:val="24"/>
        </w:rPr>
        <w:t xml:space="preserve">tuleks selles kasutada sõnastust </w:t>
      </w:r>
      <w:r w:rsidR="0035249D" w:rsidRPr="0035249D">
        <w:rPr>
          <w:rFonts w:ascii="Times New Roman" w:hAnsi="Times New Roman" w:cs="Times New Roman"/>
          <w:sz w:val="24"/>
        </w:rPr>
        <w:t>„võib asendada“.</w:t>
      </w:r>
      <w:r w:rsidR="0035249D">
        <w:rPr>
          <w:rFonts w:ascii="Times New Roman" w:hAnsi="Times New Roman" w:cs="Times New Roman"/>
          <w:sz w:val="24"/>
        </w:rPr>
        <w:t xml:space="preserve"> Ettepanek lause ümbersõnastamiseks: </w:t>
      </w:r>
      <w:r w:rsidR="0077135D" w:rsidRPr="0077135D">
        <w:rPr>
          <w:rFonts w:ascii="Times New Roman" w:hAnsi="Times New Roman" w:cs="Times New Roman"/>
          <w:sz w:val="24"/>
        </w:rPr>
        <w:t>„Kohus võib asendada juriidilisest isikust … algatusel kohtuotsuses …“</w:t>
      </w:r>
      <w:r w:rsidR="00C46820">
        <w:rPr>
          <w:rFonts w:ascii="Times New Roman" w:hAnsi="Times New Roman" w:cs="Times New Roman"/>
          <w:sz w:val="24"/>
        </w:rPr>
        <w:t>.</w:t>
      </w:r>
    </w:p>
    <w:p w14:paraId="043B7F50" w14:textId="77777777" w:rsidR="00D06F87" w:rsidRDefault="00D06F87" w:rsidP="00F13851">
      <w:pPr>
        <w:jc w:val="both"/>
        <w:rPr>
          <w:rFonts w:ascii="Times New Roman" w:hAnsi="Times New Roman" w:cs="Times New Roman"/>
          <w:sz w:val="24"/>
        </w:rPr>
      </w:pPr>
    </w:p>
    <w:p w14:paraId="1F4594B4" w14:textId="57F530AF" w:rsidR="00D06F87" w:rsidRPr="00D06F87" w:rsidRDefault="009A2067" w:rsidP="00F13851">
      <w:pPr>
        <w:jc w:val="both"/>
        <w:rPr>
          <w:rFonts w:ascii="Times New Roman" w:hAnsi="Times New Roman" w:cs="Times New Roman"/>
          <w:sz w:val="24"/>
        </w:rPr>
      </w:pPr>
      <w:r>
        <w:rPr>
          <w:rFonts w:ascii="Times New Roman" w:hAnsi="Times New Roman" w:cs="Times New Roman"/>
          <w:b/>
          <w:bCs/>
          <w:sz w:val="24"/>
        </w:rPr>
        <w:t>7</w:t>
      </w:r>
      <w:r w:rsidR="00F269B7">
        <w:rPr>
          <w:rFonts w:ascii="Times New Roman" w:hAnsi="Times New Roman" w:cs="Times New Roman"/>
          <w:b/>
          <w:bCs/>
          <w:sz w:val="24"/>
        </w:rPr>
        <w:t xml:space="preserve">. </w:t>
      </w:r>
      <w:r w:rsidR="00D06F87">
        <w:rPr>
          <w:rFonts w:ascii="Times New Roman" w:hAnsi="Times New Roman" w:cs="Times New Roman"/>
          <w:sz w:val="24"/>
        </w:rPr>
        <w:t xml:space="preserve"> </w:t>
      </w:r>
      <w:r w:rsidR="00056E60" w:rsidRPr="0077135D">
        <w:rPr>
          <w:rFonts w:ascii="Times New Roman" w:hAnsi="Times New Roman" w:cs="Times New Roman"/>
          <w:sz w:val="24"/>
          <w:u w:val="single"/>
        </w:rPr>
        <w:t>Eelnõu §</w:t>
      </w:r>
      <w:r w:rsidR="0077135D" w:rsidRPr="0077135D">
        <w:rPr>
          <w:rFonts w:ascii="Times New Roman" w:hAnsi="Times New Roman" w:cs="Times New Roman"/>
          <w:sz w:val="24"/>
          <w:u w:val="single"/>
        </w:rPr>
        <w:t xml:space="preserve"> </w:t>
      </w:r>
      <w:r w:rsidR="0004691D">
        <w:rPr>
          <w:rFonts w:ascii="Times New Roman" w:hAnsi="Times New Roman" w:cs="Times New Roman"/>
          <w:sz w:val="24"/>
          <w:u w:val="single"/>
        </w:rPr>
        <w:t xml:space="preserve">1 </w:t>
      </w:r>
      <w:r w:rsidR="0077135D" w:rsidRPr="0077135D">
        <w:rPr>
          <w:rFonts w:ascii="Times New Roman" w:hAnsi="Times New Roman" w:cs="Times New Roman"/>
          <w:sz w:val="24"/>
          <w:u w:val="single"/>
        </w:rPr>
        <w:t>p 11:</w:t>
      </w:r>
      <w:r w:rsidR="0077135D">
        <w:rPr>
          <w:rFonts w:ascii="Times New Roman" w:hAnsi="Times New Roman" w:cs="Times New Roman"/>
          <w:sz w:val="24"/>
        </w:rPr>
        <w:t xml:space="preserve"> HKMS §</w:t>
      </w:r>
      <w:r w:rsidR="00D06F87" w:rsidRPr="00D06F87">
        <w:rPr>
          <w:rFonts w:ascii="Times New Roman" w:hAnsi="Times New Roman" w:cs="Times New Roman"/>
          <w:sz w:val="24"/>
        </w:rPr>
        <w:t xml:space="preserve"> 179 l</w:t>
      </w:r>
      <w:r w:rsidR="00056E60">
        <w:rPr>
          <w:rFonts w:ascii="Times New Roman" w:hAnsi="Times New Roman" w:cs="Times New Roman"/>
          <w:sz w:val="24"/>
        </w:rPr>
        <w:t>g</w:t>
      </w:r>
      <w:r w:rsidR="00D06F87" w:rsidRPr="00D06F87">
        <w:rPr>
          <w:rFonts w:ascii="Times New Roman" w:hAnsi="Times New Roman" w:cs="Times New Roman"/>
          <w:sz w:val="24"/>
        </w:rPr>
        <w:t xml:space="preserve"> 4</w:t>
      </w:r>
      <w:r w:rsidR="00056E60">
        <w:rPr>
          <w:rFonts w:ascii="Times New Roman" w:hAnsi="Times New Roman" w:cs="Times New Roman"/>
          <w:sz w:val="24"/>
        </w:rPr>
        <w:t xml:space="preserve"> </w:t>
      </w:r>
      <w:r w:rsidR="0077135D">
        <w:rPr>
          <w:rFonts w:ascii="Times New Roman" w:hAnsi="Times New Roman" w:cs="Times New Roman"/>
          <w:sz w:val="24"/>
        </w:rPr>
        <w:t xml:space="preserve">muutmise </w:t>
      </w:r>
      <w:r w:rsidR="00056E60">
        <w:rPr>
          <w:rFonts w:ascii="Times New Roman" w:hAnsi="Times New Roman" w:cs="Times New Roman"/>
          <w:sz w:val="24"/>
        </w:rPr>
        <w:t xml:space="preserve">osas on ettepanek, et jõustumata kohtumäärus, mille jõustumine oleneb määruse kättetoimetamise ajast, avalikustatakse selle kättetoimetamisest. Vastasel korral võib juhul, kui isikule on </w:t>
      </w:r>
      <w:r>
        <w:rPr>
          <w:rFonts w:ascii="Times New Roman" w:hAnsi="Times New Roman" w:cs="Times New Roman"/>
          <w:sz w:val="24"/>
        </w:rPr>
        <w:t xml:space="preserve">jõustumata </w:t>
      </w:r>
      <w:r w:rsidR="00056E60">
        <w:rPr>
          <w:rFonts w:ascii="Times New Roman" w:hAnsi="Times New Roman" w:cs="Times New Roman"/>
          <w:sz w:val="24"/>
        </w:rPr>
        <w:t xml:space="preserve">määruse sisu juba Riigi Teataja vahendusel teatavaks saanud, muutuda raskendatuks ja aeganõudvaks määruse </w:t>
      </w:r>
      <w:r>
        <w:rPr>
          <w:rFonts w:ascii="Times New Roman" w:hAnsi="Times New Roman" w:cs="Times New Roman"/>
          <w:sz w:val="24"/>
        </w:rPr>
        <w:t xml:space="preserve">kättetoimetamine ja </w:t>
      </w:r>
      <w:r w:rsidR="00056E60">
        <w:rPr>
          <w:rFonts w:ascii="Times New Roman" w:hAnsi="Times New Roman" w:cs="Times New Roman"/>
          <w:sz w:val="24"/>
        </w:rPr>
        <w:t>jõustamine.</w:t>
      </w:r>
    </w:p>
    <w:p w14:paraId="329A44E6" w14:textId="77777777" w:rsidR="00D06F87" w:rsidRDefault="00D06F87" w:rsidP="00F13851">
      <w:pPr>
        <w:jc w:val="both"/>
        <w:rPr>
          <w:rFonts w:ascii="Times New Roman" w:hAnsi="Times New Roman" w:cs="Times New Roman"/>
          <w:i/>
          <w:iCs/>
          <w:sz w:val="24"/>
        </w:rPr>
      </w:pPr>
    </w:p>
    <w:p w14:paraId="5924EDB6" w14:textId="41938FB4" w:rsidR="00D06F87" w:rsidRDefault="009A2067" w:rsidP="00F13851">
      <w:pPr>
        <w:jc w:val="both"/>
        <w:rPr>
          <w:rFonts w:ascii="Times New Roman" w:hAnsi="Times New Roman" w:cs="Times New Roman"/>
          <w:sz w:val="24"/>
        </w:rPr>
      </w:pPr>
      <w:r>
        <w:rPr>
          <w:rFonts w:ascii="Times New Roman" w:hAnsi="Times New Roman" w:cs="Times New Roman"/>
          <w:b/>
          <w:bCs/>
          <w:sz w:val="24"/>
        </w:rPr>
        <w:t>8</w:t>
      </w:r>
      <w:r w:rsidR="00F269B7">
        <w:rPr>
          <w:rFonts w:ascii="Times New Roman" w:hAnsi="Times New Roman" w:cs="Times New Roman"/>
          <w:b/>
          <w:bCs/>
          <w:sz w:val="24"/>
        </w:rPr>
        <w:t xml:space="preserve">. </w:t>
      </w:r>
      <w:r w:rsidR="00F269B7" w:rsidRPr="00F269B7">
        <w:rPr>
          <w:rFonts w:ascii="Times New Roman" w:hAnsi="Times New Roman" w:cs="Times New Roman"/>
          <w:sz w:val="24"/>
        </w:rPr>
        <w:t xml:space="preserve">Eelnõuga võimaldatakse menetlusvälisel isikul esitada kohtutoimikuga tutvumise taotlus tsiviil- ja halduskohtumenetluses kinnises menetluses </w:t>
      </w:r>
      <w:r w:rsidR="00F269B7" w:rsidRPr="00C46820">
        <w:rPr>
          <w:rFonts w:ascii="Times New Roman" w:hAnsi="Times New Roman" w:cs="Times New Roman"/>
          <w:sz w:val="24"/>
          <w:u w:val="single"/>
        </w:rPr>
        <w:t>arutatud</w:t>
      </w:r>
      <w:r w:rsidR="00F269B7" w:rsidRPr="00F269B7">
        <w:rPr>
          <w:rFonts w:ascii="Times New Roman" w:hAnsi="Times New Roman" w:cs="Times New Roman"/>
          <w:sz w:val="24"/>
        </w:rPr>
        <w:t xml:space="preserve"> kohtuasjas ning kriminaalmenetluses lõpetatud kohtuasjas. </w:t>
      </w:r>
      <w:r w:rsidR="00F269B7">
        <w:rPr>
          <w:rFonts w:ascii="Times New Roman" w:hAnsi="Times New Roman" w:cs="Times New Roman"/>
          <w:sz w:val="24"/>
        </w:rPr>
        <w:t>Jääb ebaselgeks, k</w:t>
      </w:r>
      <w:r w:rsidR="00F269B7" w:rsidRPr="00F269B7">
        <w:rPr>
          <w:rFonts w:ascii="Times New Roman" w:hAnsi="Times New Roman" w:cs="Times New Roman"/>
          <w:sz w:val="24"/>
        </w:rPr>
        <w:t xml:space="preserve">as see tähendab </w:t>
      </w:r>
      <w:r w:rsidR="00F269B7">
        <w:rPr>
          <w:rFonts w:ascii="Times New Roman" w:hAnsi="Times New Roman" w:cs="Times New Roman"/>
          <w:sz w:val="24"/>
        </w:rPr>
        <w:t xml:space="preserve">tsiviil- ja haldusasjades </w:t>
      </w:r>
      <w:r w:rsidR="0004691D">
        <w:rPr>
          <w:rFonts w:ascii="Times New Roman" w:hAnsi="Times New Roman" w:cs="Times New Roman"/>
          <w:sz w:val="24"/>
        </w:rPr>
        <w:t xml:space="preserve">tutvumisvõimalust ka </w:t>
      </w:r>
      <w:r w:rsidR="00F269B7" w:rsidRPr="00F269B7">
        <w:rPr>
          <w:rFonts w:ascii="Times New Roman" w:hAnsi="Times New Roman" w:cs="Times New Roman"/>
          <w:sz w:val="24"/>
        </w:rPr>
        <w:t>juba menetluse ajal</w:t>
      </w:r>
      <w:r w:rsidR="00F269B7">
        <w:rPr>
          <w:rFonts w:ascii="Times New Roman" w:hAnsi="Times New Roman" w:cs="Times New Roman"/>
          <w:sz w:val="24"/>
        </w:rPr>
        <w:t xml:space="preserve">. Kui jah, siis võib tekkida olukord, kus </w:t>
      </w:r>
      <w:r w:rsidR="00F269B7" w:rsidRPr="00F269B7">
        <w:rPr>
          <w:rFonts w:ascii="Times New Roman" w:hAnsi="Times New Roman" w:cs="Times New Roman"/>
          <w:sz w:val="24"/>
        </w:rPr>
        <w:t xml:space="preserve"> kohus on </w:t>
      </w:r>
      <w:r w:rsidR="00F269B7">
        <w:rPr>
          <w:rFonts w:ascii="Times New Roman" w:hAnsi="Times New Roman" w:cs="Times New Roman"/>
          <w:sz w:val="24"/>
        </w:rPr>
        <w:t>k</w:t>
      </w:r>
      <w:r>
        <w:rPr>
          <w:rFonts w:ascii="Times New Roman" w:hAnsi="Times New Roman" w:cs="Times New Roman"/>
          <w:sz w:val="24"/>
        </w:rPr>
        <w:t>ü</w:t>
      </w:r>
      <w:r w:rsidR="00F269B7">
        <w:rPr>
          <w:rFonts w:ascii="Times New Roman" w:hAnsi="Times New Roman" w:cs="Times New Roman"/>
          <w:sz w:val="24"/>
        </w:rPr>
        <w:t xml:space="preserve">ll </w:t>
      </w:r>
      <w:r w:rsidR="00F269B7" w:rsidRPr="00F269B7">
        <w:rPr>
          <w:rFonts w:ascii="Times New Roman" w:hAnsi="Times New Roman" w:cs="Times New Roman"/>
          <w:sz w:val="24"/>
        </w:rPr>
        <w:t xml:space="preserve">menetlusosalise menetlustoimingult eemaldanud ja kuulutanud mingis osas menetluse kinniseks, </w:t>
      </w:r>
      <w:r w:rsidR="00F269B7">
        <w:rPr>
          <w:rFonts w:ascii="Times New Roman" w:hAnsi="Times New Roman" w:cs="Times New Roman"/>
          <w:sz w:val="24"/>
        </w:rPr>
        <w:t xml:space="preserve">kuid </w:t>
      </w:r>
      <w:r w:rsidR="00F269B7" w:rsidRPr="00F269B7">
        <w:rPr>
          <w:rFonts w:ascii="Times New Roman" w:hAnsi="Times New Roman" w:cs="Times New Roman"/>
          <w:sz w:val="24"/>
        </w:rPr>
        <w:t>menetlusväline isik</w:t>
      </w:r>
      <w:r w:rsidR="00F269B7">
        <w:rPr>
          <w:rFonts w:ascii="Times New Roman" w:hAnsi="Times New Roman" w:cs="Times New Roman"/>
          <w:sz w:val="24"/>
        </w:rPr>
        <w:t xml:space="preserve"> (sh isik, kes tegutseb eemaldatud menetlu</w:t>
      </w:r>
      <w:r w:rsidR="00EA33BC">
        <w:rPr>
          <w:rFonts w:ascii="Times New Roman" w:hAnsi="Times New Roman" w:cs="Times New Roman"/>
          <w:sz w:val="24"/>
        </w:rPr>
        <w:t>sosalise</w:t>
      </w:r>
      <w:r w:rsidR="00F269B7">
        <w:rPr>
          <w:rFonts w:ascii="Times New Roman" w:hAnsi="Times New Roman" w:cs="Times New Roman"/>
          <w:sz w:val="24"/>
        </w:rPr>
        <w:t xml:space="preserve"> </w:t>
      </w:r>
      <w:r w:rsidR="00EA33BC">
        <w:rPr>
          <w:rFonts w:ascii="Times New Roman" w:hAnsi="Times New Roman" w:cs="Times New Roman"/>
          <w:sz w:val="24"/>
        </w:rPr>
        <w:t>huvides)</w:t>
      </w:r>
      <w:r w:rsidR="00F269B7" w:rsidRPr="00F269B7">
        <w:rPr>
          <w:rFonts w:ascii="Times New Roman" w:hAnsi="Times New Roman" w:cs="Times New Roman"/>
          <w:sz w:val="24"/>
        </w:rPr>
        <w:t xml:space="preserve"> saab sell</w:t>
      </w:r>
      <w:r w:rsidR="00F269B7">
        <w:rPr>
          <w:rFonts w:ascii="Times New Roman" w:hAnsi="Times New Roman" w:cs="Times New Roman"/>
          <w:sz w:val="24"/>
        </w:rPr>
        <w:t>ega ikkagi tutvuda.</w:t>
      </w:r>
      <w:r w:rsidR="00F269B7" w:rsidRPr="00F269B7">
        <w:rPr>
          <w:rFonts w:ascii="Times New Roman" w:hAnsi="Times New Roman" w:cs="Times New Roman"/>
          <w:sz w:val="24"/>
        </w:rPr>
        <w:t xml:space="preserve"> </w:t>
      </w:r>
      <w:r w:rsidR="00EA33BC">
        <w:rPr>
          <w:rFonts w:ascii="Times New Roman" w:hAnsi="Times New Roman" w:cs="Times New Roman"/>
          <w:sz w:val="24"/>
        </w:rPr>
        <w:t>Kui selline</w:t>
      </w:r>
      <w:r w:rsidR="00F269B7" w:rsidRPr="00F269B7">
        <w:rPr>
          <w:rFonts w:ascii="Times New Roman" w:hAnsi="Times New Roman" w:cs="Times New Roman"/>
          <w:sz w:val="24"/>
        </w:rPr>
        <w:t xml:space="preserve"> menetlusväline isik tegutseb </w:t>
      </w:r>
      <w:r w:rsidR="00EA33BC" w:rsidRPr="00F269B7">
        <w:rPr>
          <w:rFonts w:ascii="Times New Roman" w:hAnsi="Times New Roman" w:cs="Times New Roman"/>
          <w:sz w:val="24"/>
        </w:rPr>
        <w:t>menetlustoimingult eemaldatud</w:t>
      </w:r>
      <w:r w:rsidR="00EA33BC">
        <w:rPr>
          <w:rFonts w:ascii="Times New Roman" w:hAnsi="Times New Roman" w:cs="Times New Roman"/>
          <w:sz w:val="24"/>
        </w:rPr>
        <w:t xml:space="preserve"> </w:t>
      </w:r>
      <w:r w:rsidR="00F269B7" w:rsidRPr="00F269B7">
        <w:rPr>
          <w:rFonts w:ascii="Times New Roman" w:hAnsi="Times New Roman" w:cs="Times New Roman"/>
          <w:sz w:val="24"/>
        </w:rPr>
        <w:t>menetlusosalise huvides, kao</w:t>
      </w:r>
      <w:r w:rsidR="00EA33BC">
        <w:rPr>
          <w:rFonts w:ascii="Times New Roman" w:hAnsi="Times New Roman" w:cs="Times New Roman"/>
          <w:sz w:val="24"/>
        </w:rPr>
        <w:t>taks</w:t>
      </w:r>
      <w:r w:rsidR="00F269B7" w:rsidRPr="00F269B7">
        <w:rPr>
          <w:rFonts w:ascii="Times New Roman" w:hAnsi="Times New Roman" w:cs="Times New Roman"/>
          <w:sz w:val="24"/>
        </w:rPr>
        <w:t xml:space="preserve"> menetlustoimingult eemaldami</w:t>
      </w:r>
      <w:r w:rsidR="00EA33BC">
        <w:rPr>
          <w:rFonts w:ascii="Times New Roman" w:hAnsi="Times New Roman" w:cs="Times New Roman"/>
          <w:sz w:val="24"/>
        </w:rPr>
        <w:t>ne eesmärgi</w:t>
      </w:r>
      <w:r w:rsidR="00F269B7" w:rsidRPr="00F269B7">
        <w:rPr>
          <w:rFonts w:ascii="Times New Roman" w:hAnsi="Times New Roman" w:cs="Times New Roman"/>
          <w:sz w:val="24"/>
        </w:rPr>
        <w:t>, sest alati on võimalus, e</w:t>
      </w:r>
      <w:r w:rsidR="00EA33BC">
        <w:rPr>
          <w:rFonts w:ascii="Times New Roman" w:hAnsi="Times New Roman" w:cs="Times New Roman"/>
          <w:sz w:val="24"/>
        </w:rPr>
        <w:t>t eemaldatud menetlusosaline</w:t>
      </w:r>
      <w:r w:rsidR="00F269B7" w:rsidRPr="00F269B7">
        <w:rPr>
          <w:rFonts w:ascii="Times New Roman" w:hAnsi="Times New Roman" w:cs="Times New Roman"/>
          <w:sz w:val="24"/>
        </w:rPr>
        <w:t xml:space="preserve"> saab info</w:t>
      </w:r>
      <w:r w:rsidR="00EA33BC">
        <w:rPr>
          <w:rFonts w:ascii="Times New Roman" w:hAnsi="Times New Roman" w:cs="Times New Roman"/>
          <w:sz w:val="24"/>
        </w:rPr>
        <w:t>t</w:t>
      </w:r>
      <w:r w:rsidR="00F269B7" w:rsidRPr="00F269B7">
        <w:rPr>
          <w:rFonts w:ascii="Times New Roman" w:hAnsi="Times New Roman" w:cs="Times New Roman"/>
          <w:sz w:val="24"/>
        </w:rPr>
        <w:t xml:space="preserve"> kolmanda osapoole </w:t>
      </w:r>
      <w:r w:rsidR="00EA33BC">
        <w:rPr>
          <w:rFonts w:ascii="Times New Roman" w:hAnsi="Times New Roman" w:cs="Times New Roman"/>
          <w:sz w:val="24"/>
        </w:rPr>
        <w:t xml:space="preserve"> (menetlusvälise isiku) </w:t>
      </w:r>
      <w:r w:rsidR="00F269B7" w:rsidRPr="00F269B7">
        <w:rPr>
          <w:rFonts w:ascii="Times New Roman" w:hAnsi="Times New Roman" w:cs="Times New Roman"/>
          <w:sz w:val="24"/>
        </w:rPr>
        <w:t>kaudu.</w:t>
      </w:r>
      <w:r w:rsidR="0004691D">
        <w:rPr>
          <w:rFonts w:ascii="Times New Roman" w:hAnsi="Times New Roman" w:cs="Times New Roman"/>
          <w:sz w:val="24"/>
        </w:rPr>
        <w:t xml:space="preserve"> Kriminaalmenetluse osas on samas  kavandatud </w:t>
      </w:r>
      <w:proofErr w:type="spellStart"/>
      <w:r w:rsidR="0004691D" w:rsidRPr="0004691D">
        <w:rPr>
          <w:rFonts w:ascii="Times New Roman" w:hAnsi="Times New Roman" w:cs="Times New Roman"/>
          <w:sz w:val="24"/>
        </w:rPr>
        <w:t>KrMS</w:t>
      </w:r>
      <w:proofErr w:type="spellEnd"/>
      <w:r w:rsidR="0004691D" w:rsidRPr="0004691D">
        <w:rPr>
          <w:rFonts w:ascii="Times New Roman" w:hAnsi="Times New Roman" w:cs="Times New Roman"/>
          <w:sz w:val="24"/>
        </w:rPr>
        <w:t xml:space="preserve"> § 160</w:t>
      </w:r>
      <w:r w:rsidR="0004691D" w:rsidRPr="0004691D">
        <w:rPr>
          <w:rFonts w:ascii="Times New Roman" w:hAnsi="Times New Roman" w:cs="Times New Roman"/>
          <w:sz w:val="24"/>
          <w:vertAlign w:val="superscript"/>
        </w:rPr>
        <w:t>5</w:t>
      </w:r>
      <w:r w:rsidR="0004691D" w:rsidRPr="0004691D">
        <w:rPr>
          <w:rFonts w:ascii="Times New Roman" w:hAnsi="Times New Roman" w:cs="Times New Roman"/>
          <w:sz w:val="24"/>
        </w:rPr>
        <w:t xml:space="preserve"> </w:t>
      </w:r>
      <w:proofErr w:type="spellStart"/>
      <w:r w:rsidR="0004691D" w:rsidRPr="0004691D">
        <w:rPr>
          <w:rFonts w:ascii="Times New Roman" w:hAnsi="Times New Roman" w:cs="Times New Roman"/>
          <w:sz w:val="24"/>
        </w:rPr>
        <w:t>lg-s</w:t>
      </w:r>
      <w:proofErr w:type="spellEnd"/>
      <w:r w:rsidR="0004691D" w:rsidRPr="0004691D">
        <w:rPr>
          <w:rFonts w:ascii="Times New Roman" w:hAnsi="Times New Roman" w:cs="Times New Roman"/>
          <w:sz w:val="24"/>
        </w:rPr>
        <w:t xml:space="preserve"> 1 selge sõnastus „pärast kohtumenetluse lõppemist</w:t>
      </w:r>
      <w:r w:rsidR="0004691D">
        <w:rPr>
          <w:rFonts w:ascii="Times New Roman" w:hAnsi="Times New Roman" w:cs="Times New Roman"/>
          <w:sz w:val="24"/>
        </w:rPr>
        <w:t>“.</w:t>
      </w:r>
    </w:p>
    <w:p w14:paraId="4FAC669C" w14:textId="77777777" w:rsidR="00942664" w:rsidRDefault="00942664" w:rsidP="00F13851">
      <w:pPr>
        <w:jc w:val="both"/>
        <w:rPr>
          <w:rFonts w:ascii="Times New Roman" w:hAnsi="Times New Roman" w:cs="Times New Roman"/>
          <w:sz w:val="24"/>
        </w:rPr>
      </w:pPr>
    </w:p>
    <w:p w14:paraId="428FA2E1" w14:textId="49B1274D" w:rsidR="009A2067" w:rsidRDefault="009A2067" w:rsidP="001D49D2">
      <w:pPr>
        <w:jc w:val="both"/>
        <w:rPr>
          <w:rFonts w:ascii="Times New Roman" w:hAnsi="Times New Roman" w:cs="Times New Roman"/>
          <w:sz w:val="24"/>
        </w:rPr>
      </w:pPr>
      <w:r>
        <w:rPr>
          <w:rFonts w:ascii="Times New Roman" w:hAnsi="Times New Roman" w:cs="Times New Roman"/>
          <w:b/>
          <w:bCs/>
          <w:sz w:val="24"/>
        </w:rPr>
        <w:t>9</w:t>
      </w:r>
      <w:r w:rsidR="00942664" w:rsidRPr="001D49D2">
        <w:rPr>
          <w:rFonts w:ascii="Times New Roman" w:hAnsi="Times New Roman" w:cs="Times New Roman"/>
          <w:b/>
          <w:bCs/>
          <w:sz w:val="24"/>
        </w:rPr>
        <w:t>.</w:t>
      </w:r>
      <w:r w:rsidR="00942664">
        <w:rPr>
          <w:rFonts w:ascii="Times New Roman" w:hAnsi="Times New Roman" w:cs="Times New Roman"/>
          <w:sz w:val="24"/>
        </w:rPr>
        <w:t xml:space="preserve"> </w:t>
      </w:r>
      <w:r w:rsidR="0023377F" w:rsidRPr="0023377F">
        <w:rPr>
          <w:rFonts w:ascii="Times New Roman" w:hAnsi="Times New Roman" w:cs="Times New Roman"/>
          <w:sz w:val="24"/>
          <w:u w:val="single"/>
        </w:rPr>
        <w:t>Eelnõu § 4 lg 1</w:t>
      </w:r>
      <w:r w:rsidR="0023377F">
        <w:rPr>
          <w:rFonts w:ascii="Times New Roman" w:hAnsi="Times New Roman" w:cs="Times New Roman"/>
          <w:sz w:val="24"/>
        </w:rPr>
        <w:t xml:space="preserve">: </w:t>
      </w:r>
      <w:r w:rsidR="001D49D2">
        <w:rPr>
          <w:rFonts w:ascii="Times New Roman" w:hAnsi="Times New Roman" w:cs="Times New Roman"/>
          <w:sz w:val="24"/>
        </w:rPr>
        <w:t xml:space="preserve">Kohtuistungite veebiülekande korraldamisel vähemalt esimese astme kohtus tuleks arvestada ka menetlusosaliste arvamust. Kui veebiülekande korraldamine jääb ainult kohtu kaalutlusotsuseks, võib see pärssida kohtusse pöördumist, st saada takistuseks kohtusse pöördumise õiguse kasutamisel. Kuigi eelnõu seletuskirjas on märgitud, et </w:t>
      </w:r>
      <w:r w:rsidR="001D49D2" w:rsidRPr="001D49D2">
        <w:rPr>
          <w:rFonts w:ascii="Times New Roman" w:hAnsi="Times New Roman" w:cs="Times New Roman"/>
          <w:sz w:val="24"/>
        </w:rPr>
        <w:t>istungeid</w:t>
      </w:r>
      <w:r w:rsidR="001D49D2">
        <w:rPr>
          <w:rFonts w:ascii="Times New Roman" w:hAnsi="Times New Roman" w:cs="Times New Roman"/>
          <w:sz w:val="24"/>
        </w:rPr>
        <w:t xml:space="preserve"> </w:t>
      </w:r>
      <w:r w:rsidR="001D49D2" w:rsidRPr="001D49D2">
        <w:rPr>
          <w:rFonts w:ascii="Times New Roman" w:hAnsi="Times New Roman" w:cs="Times New Roman"/>
          <w:sz w:val="24"/>
        </w:rPr>
        <w:t>saab vaadata vaid isik, kes on end vastavas keskkonnas nõuetekohaselt autentinud</w:t>
      </w:r>
      <w:r w:rsidR="001D49D2">
        <w:rPr>
          <w:rFonts w:ascii="Times New Roman" w:hAnsi="Times New Roman" w:cs="Times New Roman"/>
          <w:sz w:val="24"/>
        </w:rPr>
        <w:t>, jääb selgusetuks, kuidas tagatakse, et lisaks autentinud isikule ei jälgiks istungit mu</w:t>
      </w:r>
      <w:r w:rsidR="0023377F">
        <w:rPr>
          <w:rFonts w:ascii="Times New Roman" w:hAnsi="Times New Roman" w:cs="Times New Roman"/>
          <w:sz w:val="24"/>
        </w:rPr>
        <w:t>u</w:t>
      </w:r>
      <w:r w:rsidR="001D49D2">
        <w:rPr>
          <w:rFonts w:ascii="Times New Roman" w:hAnsi="Times New Roman" w:cs="Times New Roman"/>
          <w:sz w:val="24"/>
        </w:rPr>
        <w:t>d isikud, st kuidas kohus kontrollib istungite jälgimist ning kinnipidamist pildistamise ja salvestamise keelust. Akadeemilist huvi ei saa pidada igal juhul ülekaalukaks menetlusosaliste huvidega võrreldes.</w:t>
      </w:r>
      <w:r>
        <w:rPr>
          <w:rFonts w:ascii="Times New Roman" w:hAnsi="Times New Roman" w:cs="Times New Roman"/>
          <w:sz w:val="24"/>
        </w:rPr>
        <w:t xml:space="preserve"> Avalikkuse suure huvi tõttu kohtuistungite veebiülekannete tegemine on rohkem põhjendatud kõrgemates kohtuastmetes.</w:t>
      </w:r>
    </w:p>
    <w:p w14:paraId="2A7138B3" w14:textId="77777777" w:rsidR="00EA33BC" w:rsidRDefault="00EA33BC" w:rsidP="00F13851">
      <w:pPr>
        <w:jc w:val="both"/>
        <w:rPr>
          <w:rFonts w:ascii="Times New Roman" w:hAnsi="Times New Roman" w:cs="Times New Roman"/>
          <w:sz w:val="24"/>
        </w:rPr>
      </w:pPr>
    </w:p>
    <w:p w14:paraId="0812A73D" w14:textId="11A883E2" w:rsidR="00EA33BC" w:rsidRPr="00F269B7" w:rsidRDefault="009A2067" w:rsidP="00F13851">
      <w:pPr>
        <w:jc w:val="both"/>
        <w:rPr>
          <w:rFonts w:ascii="Times New Roman" w:hAnsi="Times New Roman" w:cs="Times New Roman"/>
          <w:sz w:val="24"/>
        </w:rPr>
      </w:pPr>
      <w:r>
        <w:rPr>
          <w:rFonts w:ascii="Times New Roman" w:hAnsi="Times New Roman" w:cs="Times New Roman"/>
          <w:b/>
          <w:bCs/>
          <w:sz w:val="24"/>
        </w:rPr>
        <w:t>10</w:t>
      </w:r>
      <w:r w:rsidR="00EA33BC" w:rsidRPr="00EA33BC">
        <w:rPr>
          <w:rFonts w:ascii="Times New Roman" w:hAnsi="Times New Roman" w:cs="Times New Roman"/>
          <w:b/>
          <w:bCs/>
          <w:sz w:val="24"/>
        </w:rPr>
        <w:t>.</w:t>
      </w:r>
      <w:r w:rsidR="00EA33BC">
        <w:rPr>
          <w:rFonts w:ascii="Times New Roman" w:hAnsi="Times New Roman" w:cs="Times New Roman"/>
          <w:sz w:val="24"/>
        </w:rPr>
        <w:t xml:space="preserve"> </w:t>
      </w:r>
      <w:r w:rsidR="00EA33BC" w:rsidRPr="00942664">
        <w:rPr>
          <w:rFonts w:ascii="Times New Roman" w:hAnsi="Times New Roman" w:cs="Times New Roman"/>
          <w:sz w:val="24"/>
          <w:u w:val="single"/>
        </w:rPr>
        <w:t>Eelnõu seletuskirja tabelis 3</w:t>
      </w:r>
      <w:r w:rsidR="00EA33BC" w:rsidRPr="00EA33BC">
        <w:rPr>
          <w:rFonts w:ascii="Times New Roman" w:hAnsi="Times New Roman" w:cs="Times New Roman"/>
          <w:sz w:val="24"/>
        </w:rPr>
        <w:t xml:space="preserve"> on välja toodud konfidentsiaalsete menetluste arv, kuid konfidentsiaalne menetlus ei </w:t>
      </w:r>
      <w:r w:rsidR="001D49D2">
        <w:rPr>
          <w:rFonts w:ascii="Times New Roman" w:hAnsi="Times New Roman" w:cs="Times New Roman"/>
          <w:sz w:val="24"/>
        </w:rPr>
        <w:t>ole sama</w:t>
      </w:r>
      <w:r w:rsidR="0023377F">
        <w:rPr>
          <w:rFonts w:ascii="Times New Roman" w:hAnsi="Times New Roman" w:cs="Times New Roman"/>
          <w:sz w:val="24"/>
        </w:rPr>
        <w:t xml:space="preserve"> tähendusega kui </w:t>
      </w:r>
      <w:r w:rsidR="00EA33BC" w:rsidRPr="00EA33BC">
        <w:rPr>
          <w:rFonts w:ascii="Times New Roman" w:hAnsi="Times New Roman" w:cs="Times New Roman"/>
          <w:sz w:val="24"/>
        </w:rPr>
        <w:t>kinni</w:t>
      </w:r>
      <w:r w:rsidR="00EA33BC">
        <w:rPr>
          <w:rFonts w:ascii="Times New Roman" w:hAnsi="Times New Roman" w:cs="Times New Roman"/>
          <w:sz w:val="24"/>
        </w:rPr>
        <w:t>ne</w:t>
      </w:r>
      <w:r w:rsidR="00EA33BC" w:rsidRPr="00EA33BC">
        <w:rPr>
          <w:rFonts w:ascii="Times New Roman" w:hAnsi="Times New Roman" w:cs="Times New Roman"/>
          <w:sz w:val="24"/>
        </w:rPr>
        <w:t xml:space="preserve"> menetlus. See</w:t>
      </w:r>
      <w:r w:rsidR="00EA33BC">
        <w:rPr>
          <w:rFonts w:ascii="Times New Roman" w:hAnsi="Times New Roman" w:cs="Times New Roman"/>
          <w:sz w:val="24"/>
        </w:rPr>
        <w:t>ga on</w:t>
      </w:r>
      <w:r w:rsidR="00EA33BC" w:rsidRPr="00EA33BC">
        <w:rPr>
          <w:rFonts w:ascii="Times New Roman" w:hAnsi="Times New Roman" w:cs="Times New Roman"/>
          <w:sz w:val="24"/>
        </w:rPr>
        <w:t xml:space="preserve"> tabel eksitav</w:t>
      </w:r>
      <w:r w:rsidR="00EA33BC">
        <w:rPr>
          <w:rFonts w:ascii="Times New Roman" w:hAnsi="Times New Roman" w:cs="Times New Roman"/>
          <w:sz w:val="24"/>
        </w:rPr>
        <w:t xml:space="preserve"> ega anna teavet selle kohta, kui palju on tegelikult konfidentsiaalseid ja kui palju kinniseks kuulutatud menetlusi.</w:t>
      </w:r>
    </w:p>
    <w:p w14:paraId="3B0563C1" w14:textId="77777777" w:rsidR="00F13851" w:rsidRPr="00B66127" w:rsidRDefault="00F13851" w:rsidP="00F13851">
      <w:pPr>
        <w:jc w:val="both"/>
        <w:rPr>
          <w:rFonts w:ascii="Times New Roman" w:hAnsi="Times New Roman" w:cs="Times New Roman"/>
          <w:sz w:val="24"/>
        </w:rPr>
      </w:pPr>
    </w:p>
    <w:p w14:paraId="629C40B9" w14:textId="77777777" w:rsidR="00506669" w:rsidRDefault="00506669" w:rsidP="00506669">
      <w:pPr>
        <w:jc w:val="both"/>
        <w:rPr>
          <w:rFonts w:ascii="Times New Roman" w:hAnsi="Times New Roman"/>
          <w:sz w:val="24"/>
        </w:rPr>
      </w:pPr>
      <w:r>
        <w:rPr>
          <w:rFonts w:ascii="Times New Roman" w:hAnsi="Times New Roman"/>
          <w:sz w:val="24"/>
        </w:rPr>
        <w:t>Lugupidamisega</w:t>
      </w:r>
    </w:p>
    <w:p w14:paraId="0AAB3592" w14:textId="77777777" w:rsidR="00506669" w:rsidRDefault="00506669" w:rsidP="00506669">
      <w:pPr>
        <w:jc w:val="both"/>
        <w:rPr>
          <w:rFonts w:ascii="Times New Roman" w:hAnsi="Times New Roman"/>
          <w:i/>
          <w:sz w:val="24"/>
          <w:lang w:eastAsia="et-EE"/>
        </w:rPr>
      </w:pPr>
      <w:r w:rsidRPr="00655D2F">
        <w:rPr>
          <w:rFonts w:ascii="Times New Roman" w:hAnsi="Times New Roman"/>
          <w:i/>
          <w:sz w:val="24"/>
          <w:lang w:eastAsia="et-EE"/>
        </w:rPr>
        <w:t>(allkirjastatud digitaalselt)</w:t>
      </w:r>
    </w:p>
    <w:p w14:paraId="2A3C1EFD" w14:textId="77777777" w:rsidR="00022F8D" w:rsidRDefault="00506669" w:rsidP="00506669">
      <w:pPr>
        <w:jc w:val="both"/>
        <w:rPr>
          <w:rFonts w:ascii="Times New Roman" w:hAnsi="Times New Roman"/>
          <w:sz w:val="24"/>
          <w:lang w:eastAsia="et-EE"/>
        </w:rPr>
      </w:pPr>
      <w:r>
        <w:rPr>
          <w:rFonts w:ascii="Times New Roman" w:hAnsi="Times New Roman"/>
          <w:sz w:val="24"/>
          <w:lang w:eastAsia="et-EE"/>
        </w:rPr>
        <w:t>Sirje Kaljumäe</w:t>
      </w:r>
    </w:p>
    <w:p w14:paraId="18FB94DA" w14:textId="159257B9" w:rsidR="00EE3824" w:rsidRPr="00506669" w:rsidRDefault="00506669" w:rsidP="00506669">
      <w:pPr>
        <w:jc w:val="both"/>
        <w:rPr>
          <w:rFonts w:ascii="Times New Roman" w:hAnsi="Times New Roman"/>
          <w:sz w:val="24"/>
          <w:lang w:eastAsia="et-EE"/>
        </w:rPr>
      </w:pPr>
      <w:r>
        <w:rPr>
          <w:rFonts w:ascii="Times New Roman" w:hAnsi="Times New Roman"/>
          <w:sz w:val="24"/>
          <w:lang w:eastAsia="et-EE"/>
        </w:rPr>
        <w:t>kohtu esimees</w:t>
      </w:r>
    </w:p>
    <w:sectPr w:rsidR="00EE3824" w:rsidRPr="00506669" w:rsidSect="00850BEC">
      <w:headerReference w:type="default" r:id="rId15"/>
      <w:footerReference w:type="default" r:id="rId16"/>
      <w:headerReference w:type="first" r:id="rId17"/>
      <w:pgSz w:w="11900" w:h="16840" w:code="9"/>
      <w:pgMar w:top="3402" w:right="1418" w:bottom="1701" w:left="1418"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337B" w14:textId="77777777" w:rsidR="00634E3B" w:rsidRDefault="00634E3B" w:rsidP="00DA1915">
      <w:r>
        <w:separator/>
      </w:r>
    </w:p>
  </w:endnote>
  <w:endnote w:type="continuationSeparator" w:id="0">
    <w:p w14:paraId="049FFD5D" w14:textId="77777777" w:rsidR="00634E3B" w:rsidRDefault="00634E3B"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Jalus"/>
    </w:pPr>
    <w:r>
      <w:rPr>
        <w:noProof/>
        <w:lang w:eastAsia="et-EE"/>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A4F3B" w14:textId="77777777" w:rsidR="0048514C" w:rsidRPr="00B55D19" w:rsidRDefault="0048514C" w:rsidP="0048514C">
                          <w:pPr>
                            <w:jc w:val="center"/>
                            <w:rPr>
                              <w:rStyle w:val="Hperlink"/>
                              <w:rFonts w:cs="Arial"/>
                              <w:color w:val="FFFFFF" w:themeColor="background1"/>
                              <w:sz w:val="19"/>
                              <w:szCs w:val="19"/>
                            </w:rPr>
                          </w:pPr>
                          <w:r w:rsidRPr="00B55D19">
                            <w:rPr>
                              <w:color w:val="FFFFFF" w:themeColor="background1"/>
                            </w:rPr>
                            <w:t>Aadress:</w:t>
                          </w:r>
                          <w:r w:rsidRPr="00B55D19">
                            <w:rPr>
                              <w:rFonts w:cs="Arial"/>
                              <w:color w:val="FFFFFF" w:themeColor="background1"/>
                              <w:sz w:val="19"/>
                              <w:szCs w:val="19"/>
                            </w:rPr>
                            <w:t xml:space="preserve"> Kalevi 1, 51010, Tartu; registrikood: 74001957; telefon: 750 0580; faks: 750 0581; e-post: </w:t>
                          </w:r>
                          <w:hyperlink r:id="rId1" w:history="1">
                            <w:r w:rsidRPr="00B55D19">
                              <w:rPr>
                                <w:rStyle w:val="Hperlink"/>
                                <w:rFonts w:cs="Arial"/>
                                <w:color w:val="FFFFFF" w:themeColor="background1"/>
                                <w:sz w:val="19"/>
                                <w:szCs w:val="19"/>
                              </w:rPr>
                              <w:t>tartuhk.info@kohus.ee</w:t>
                            </w:r>
                          </w:hyperlink>
                          <w:r w:rsidRPr="00B55D19">
                            <w:rPr>
                              <w:rStyle w:val="Hperlink"/>
                              <w:rFonts w:cs="Arial"/>
                              <w:color w:val="FFFFFF" w:themeColor="background1"/>
                              <w:sz w:val="19"/>
                              <w:szCs w:val="19"/>
                            </w:rPr>
                            <w:t xml:space="preserve">. </w:t>
                          </w:r>
                        </w:p>
                        <w:p w14:paraId="0E39EBE8" w14:textId="371E1CE0" w:rsidR="00FC186C" w:rsidRPr="0062638A" w:rsidRDefault="0048514C" w:rsidP="0048514C">
                          <w:pPr>
                            <w:jc w:val="center"/>
                            <w:rPr>
                              <w:rFonts w:cs="Arial"/>
                              <w:color w:val="FFFFFF" w:themeColor="background1"/>
                              <w:sz w:val="19"/>
                              <w:szCs w:val="19"/>
                            </w:rPr>
                          </w:pPr>
                          <w:r w:rsidRPr="00B55D19">
                            <w:rPr>
                              <w:rFonts w:eastAsia="Times New Roman" w:cs="Arial"/>
                              <w:color w:val="FFFFFF" w:themeColor="background1"/>
                              <w:sz w:val="19"/>
                              <w:szCs w:val="19"/>
                              <w:lang w:eastAsia="et-EE"/>
                            </w:rPr>
                            <w:t xml:space="preserve">Lisainfo: </w:t>
                          </w:r>
                          <w:hyperlink r:id="rId2" w:history="1">
                            <w:r w:rsidRPr="00B55D19">
                              <w:rPr>
                                <w:rStyle w:val="Hperlink"/>
                                <w:rFonts w:eastAsia="Times New Roman" w:cs="Arial"/>
                                <w:color w:val="FFFFFF" w:themeColor="background1"/>
                                <w:sz w:val="19"/>
                                <w:szCs w:val="19"/>
                                <w:lang w:eastAsia="et-EE"/>
                              </w:rPr>
                              <w:t>www.kohus.ee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83A4F3B" w14:textId="77777777" w:rsidR="0048514C" w:rsidRPr="00B55D19" w:rsidRDefault="0048514C" w:rsidP="0048514C">
                    <w:pPr>
                      <w:jc w:val="center"/>
                      <w:rPr>
                        <w:rStyle w:val="Hperlink"/>
                        <w:rFonts w:cs="Arial"/>
                        <w:color w:val="FFFFFF" w:themeColor="background1"/>
                        <w:sz w:val="19"/>
                        <w:szCs w:val="19"/>
                      </w:rPr>
                    </w:pPr>
                    <w:r w:rsidRPr="00B55D19">
                      <w:rPr>
                        <w:color w:val="FFFFFF" w:themeColor="background1"/>
                      </w:rPr>
                      <w:t>Aadress:</w:t>
                    </w:r>
                    <w:r w:rsidRPr="00B55D19">
                      <w:rPr>
                        <w:rFonts w:cs="Arial"/>
                        <w:color w:val="FFFFFF" w:themeColor="background1"/>
                        <w:sz w:val="19"/>
                        <w:szCs w:val="19"/>
                      </w:rPr>
                      <w:t xml:space="preserve"> Kalevi 1, 51010, Tartu; registrikood: 74001957; telefon: 750 0580; faks: 750 0581; e-post: </w:t>
                    </w:r>
                    <w:hyperlink r:id="rId3" w:history="1">
                      <w:r w:rsidRPr="00B55D19">
                        <w:rPr>
                          <w:rStyle w:val="Hperlink"/>
                          <w:rFonts w:cs="Arial"/>
                          <w:color w:val="FFFFFF" w:themeColor="background1"/>
                          <w:sz w:val="19"/>
                          <w:szCs w:val="19"/>
                        </w:rPr>
                        <w:t>tartuhk.info@kohus.ee</w:t>
                      </w:r>
                    </w:hyperlink>
                    <w:r w:rsidRPr="00B55D19">
                      <w:rPr>
                        <w:rStyle w:val="Hperlink"/>
                        <w:rFonts w:cs="Arial"/>
                        <w:color w:val="FFFFFF" w:themeColor="background1"/>
                        <w:sz w:val="19"/>
                        <w:szCs w:val="19"/>
                      </w:rPr>
                      <w:t xml:space="preserve">. </w:t>
                    </w:r>
                  </w:p>
                  <w:p w14:paraId="0E39EBE8" w14:textId="371E1CE0" w:rsidR="00FC186C" w:rsidRPr="0062638A" w:rsidRDefault="0048514C" w:rsidP="0048514C">
                    <w:pPr>
                      <w:jc w:val="center"/>
                      <w:rPr>
                        <w:rFonts w:cs="Arial"/>
                        <w:color w:val="FFFFFF" w:themeColor="background1"/>
                        <w:sz w:val="19"/>
                        <w:szCs w:val="19"/>
                      </w:rPr>
                    </w:pPr>
                    <w:r w:rsidRPr="00B55D19">
                      <w:rPr>
                        <w:rFonts w:eastAsia="Times New Roman" w:cs="Arial"/>
                        <w:color w:val="FFFFFF" w:themeColor="background1"/>
                        <w:sz w:val="19"/>
                        <w:szCs w:val="19"/>
                        <w:lang w:eastAsia="et-EE"/>
                      </w:rPr>
                      <w:t xml:space="preserve">Lisainfo: </w:t>
                    </w:r>
                    <w:hyperlink r:id="rId4" w:history="1">
                      <w:r w:rsidRPr="00B55D19">
                        <w:rPr>
                          <w:rStyle w:val="Hperlink"/>
                          <w:rFonts w:eastAsia="Times New Roman" w:cs="Arial"/>
                          <w:color w:val="FFFFFF" w:themeColor="background1"/>
                          <w:sz w:val="19"/>
                          <w:szCs w:val="19"/>
                          <w:lang w:eastAsia="et-EE"/>
                        </w:rPr>
                        <w:t>www.kohus.ee</w:t>
                      </w:r>
                    </w:hyperlink>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DA93" w14:textId="121A3E13" w:rsidR="00ED6879" w:rsidRDefault="00ED68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2FD5" w14:textId="77777777" w:rsidR="00634E3B" w:rsidRDefault="00634E3B" w:rsidP="00DA1915">
      <w:r>
        <w:separator/>
      </w:r>
    </w:p>
  </w:footnote>
  <w:footnote w:type="continuationSeparator" w:id="0">
    <w:p w14:paraId="586B2888" w14:textId="77777777" w:rsidR="00634E3B" w:rsidRDefault="00634E3B"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Pis"/>
    </w:pPr>
    <w:r>
      <w:rPr>
        <w:noProof/>
        <w:lang w:eastAsia="et-EE"/>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547B8"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fillcolor="#003087" strokecolor="#1f3763 [1604]"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BD07" w14:textId="77777777" w:rsidR="00022F8D" w:rsidRPr="00022F8D" w:rsidRDefault="00022F8D" w:rsidP="00022F8D">
    <w:pPr>
      <w:pStyle w:val="Pi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13C3" w14:textId="7BB6C7BD" w:rsidR="00ED6879" w:rsidRDefault="00ED6879">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0482" w14:textId="77777777" w:rsidR="0006375C" w:rsidRPr="00022F8D" w:rsidRDefault="0006375C" w:rsidP="00022F8D">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D02E4"/>
    <w:multiLevelType w:val="hybridMultilevel"/>
    <w:tmpl w:val="18E0BC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250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7799"/>
    <w:rsid w:val="00022F8D"/>
    <w:rsid w:val="0004544D"/>
    <w:rsid w:val="0004691D"/>
    <w:rsid w:val="00056E60"/>
    <w:rsid w:val="0006375C"/>
    <w:rsid w:val="000B658C"/>
    <w:rsid w:val="000B76DA"/>
    <w:rsid w:val="000E40C3"/>
    <w:rsid w:val="000E7194"/>
    <w:rsid w:val="000F0BA0"/>
    <w:rsid w:val="00122696"/>
    <w:rsid w:val="00150A3C"/>
    <w:rsid w:val="00164D3B"/>
    <w:rsid w:val="00194445"/>
    <w:rsid w:val="001B1460"/>
    <w:rsid w:val="001B1F1B"/>
    <w:rsid w:val="001C5E8C"/>
    <w:rsid w:val="001D49D2"/>
    <w:rsid w:val="0023377F"/>
    <w:rsid w:val="00235657"/>
    <w:rsid w:val="002719AB"/>
    <w:rsid w:val="002E20DD"/>
    <w:rsid w:val="00315D7F"/>
    <w:rsid w:val="0035249D"/>
    <w:rsid w:val="003D56C4"/>
    <w:rsid w:val="003E636C"/>
    <w:rsid w:val="003F0460"/>
    <w:rsid w:val="003F6F57"/>
    <w:rsid w:val="004244F1"/>
    <w:rsid w:val="004365BC"/>
    <w:rsid w:val="0048514C"/>
    <w:rsid w:val="004900A5"/>
    <w:rsid w:val="00494C7C"/>
    <w:rsid w:val="004A1192"/>
    <w:rsid w:val="004B483E"/>
    <w:rsid w:val="00506669"/>
    <w:rsid w:val="0051481A"/>
    <w:rsid w:val="00531307"/>
    <w:rsid w:val="00532E98"/>
    <w:rsid w:val="005515DB"/>
    <w:rsid w:val="00562726"/>
    <w:rsid w:val="00580C4A"/>
    <w:rsid w:val="00586569"/>
    <w:rsid w:val="006234A4"/>
    <w:rsid w:val="006261B0"/>
    <w:rsid w:val="0062638A"/>
    <w:rsid w:val="00634E3B"/>
    <w:rsid w:val="00646D3F"/>
    <w:rsid w:val="00655D2F"/>
    <w:rsid w:val="00731738"/>
    <w:rsid w:val="00755552"/>
    <w:rsid w:val="00770E66"/>
    <w:rsid w:val="0077135D"/>
    <w:rsid w:val="00791DB2"/>
    <w:rsid w:val="007A3973"/>
    <w:rsid w:val="007D6466"/>
    <w:rsid w:val="007E6A33"/>
    <w:rsid w:val="007E7949"/>
    <w:rsid w:val="008260A6"/>
    <w:rsid w:val="00850BEC"/>
    <w:rsid w:val="00873A81"/>
    <w:rsid w:val="00885D64"/>
    <w:rsid w:val="008B1AB4"/>
    <w:rsid w:val="008C2764"/>
    <w:rsid w:val="008E3813"/>
    <w:rsid w:val="008F0FC9"/>
    <w:rsid w:val="00942664"/>
    <w:rsid w:val="0095169A"/>
    <w:rsid w:val="009643E0"/>
    <w:rsid w:val="009A2067"/>
    <w:rsid w:val="009B4DD2"/>
    <w:rsid w:val="009D2345"/>
    <w:rsid w:val="00A252B8"/>
    <w:rsid w:val="00A2585F"/>
    <w:rsid w:val="00A51928"/>
    <w:rsid w:val="00A6465E"/>
    <w:rsid w:val="00AA4115"/>
    <w:rsid w:val="00AD053C"/>
    <w:rsid w:val="00B1243C"/>
    <w:rsid w:val="00B310B5"/>
    <w:rsid w:val="00B57933"/>
    <w:rsid w:val="00B66127"/>
    <w:rsid w:val="00C20238"/>
    <w:rsid w:val="00C46820"/>
    <w:rsid w:val="00C8651B"/>
    <w:rsid w:val="00CC138E"/>
    <w:rsid w:val="00CD3E78"/>
    <w:rsid w:val="00CE278A"/>
    <w:rsid w:val="00D04ACD"/>
    <w:rsid w:val="00D06F87"/>
    <w:rsid w:val="00D255B7"/>
    <w:rsid w:val="00D840DA"/>
    <w:rsid w:val="00DA1915"/>
    <w:rsid w:val="00DF01CB"/>
    <w:rsid w:val="00E349D5"/>
    <w:rsid w:val="00E7252F"/>
    <w:rsid w:val="00EA33BC"/>
    <w:rsid w:val="00EB0DA6"/>
    <w:rsid w:val="00ED24E6"/>
    <w:rsid w:val="00ED6879"/>
    <w:rsid w:val="00EE3824"/>
    <w:rsid w:val="00EE667C"/>
    <w:rsid w:val="00EF5A20"/>
    <w:rsid w:val="00F07870"/>
    <w:rsid w:val="00F13851"/>
    <w:rsid w:val="00F14807"/>
    <w:rsid w:val="00F269B7"/>
    <w:rsid w:val="00F50AFA"/>
    <w:rsid w:val="00F91C0C"/>
    <w:rsid w:val="00FC186C"/>
    <w:rsid w:val="00FC406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14807"/>
    <w:rPr>
      <w:rFonts w:ascii="Arial" w:hAnsi="Arial"/>
      <w:sz w:val="20"/>
      <w:lang w:val="et-EE"/>
    </w:rPr>
  </w:style>
  <w:style w:type="paragraph" w:styleId="Pealkiri1">
    <w:name w:val="heading 1"/>
    <w:basedOn w:val="Normaallaad"/>
    <w:next w:val="Normaallaad"/>
    <w:link w:val="Pealkiri1Mrk"/>
    <w:uiPriority w:val="9"/>
    <w:qFormat/>
    <w:rsid w:val="00F14807"/>
    <w:pPr>
      <w:jc w:val="both"/>
      <w:outlineLvl w:val="0"/>
    </w:pPr>
    <w:rPr>
      <w:rFonts w:eastAsiaTheme="minorEastAsia"/>
      <w:b/>
      <w:bCs/>
      <w:szCs w:val="44"/>
    </w:rPr>
  </w:style>
  <w:style w:type="paragraph" w:styleId="Pealkiri2">
    <w:name w:val="heading 2"/>
    <w:basedOn w:val="Normaallaad"/>
    <w:next w:val="Normaallaad"/>
    <w:link w:val="Pealkiri2Mrk"/>
    <w:uiPriority w:val="9"/>
    <w:unhideWhenUsed/>
    <w:qFormat/>
    <w:rsid w:val="00F14807"/>
    <w:pPr>
      <w:jc w:val="both"/>
      <w:outlineLvl w:val="1"/>
    </w:pPr>
    <w:rPr>
      <w:rFonts w:eastAsiaTheme="minorEastAsia"/>
      <w:b/>
      <w:bCs/>
      <w:szCs w:val="28"/>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paragraph" w:styleId="Jutumullitekst">
    <w:name w:val="Balloon Text"/>
    <w:basedOn w:val="Normaallaad"/>
    <w:link w:val="JutumullitekstMrk"/>
    <w:uiPriority w:val="99"/>
    <w:semiHidden/>
    <w:unhideWhenUsed/>
    <w:rsid w:val="0019444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94445"/>
    <w:rPr>
      <w:rFonts w:ascii="Segoe UI" w:hAnsi="Segoe UI" w:cs="Segoe UI"/>
      <w:sz w:val="18"/>
      <w:szCs w:val="18"/>
    </w:rPr>
  </w:style>
  <w:style w:type="paragraph" w:styleId="Loendilik">
    <w:name w:val="List Paragraph"/>
    <w:basedOn w:val="Normaallaad"/>
    <w:uiPriority w:val="34"/>
    <w:qFormat/>
    <w:rsid w:val="00AA4115"/>
    <w:pPr>
      <w:spacing w:after="160" w:line="259"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10346">
      <w:bodyDiv w:val="1"/>
      <w:marLeft w:val="0"/>
      <w:marRight w:val="0"/>
      <w:marTop w:val="0"/>
      <w:marBottom w:val="0"/>
      <w:divBdr>
        <w:top w:val="none" w:sz="0" w:space="0" w:color="auto"/>
        <w:left w:val="none" w:sz="0" w:space="0" w:color="auto"/>
        <w:bottom w:val="none" w:sz="0" w:space="0" w:color="auto"/>
        <w:right w:val="none" w:sz="0" w:space="0" w:color="auto"/>
      </w:divBdr>
    </w:div>
    <w:div w:id="19885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tartuhk.info@kohus.ee" TargetMode="External"/><Relationship Id="rId2" Type="http://schemas.openxmlformats.org/officeDocument/2006/relationships/hyperlink" Target="http://www.kohus.ee" TargetMode="External"/><Relationship Id="rId1" Type="http://schemas.openxmlformats.org/officeDocument/2006/relationships/hyperlink" Target="mailto:tartuhk.info@kohus.ee" TargetMode="External"/><Relationship Id="rId4"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ACA9-0E44-4735-B003-77A2999E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747</Words>
  <Characters>4333</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Tartu Halduskohus</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Kaljumäe</dc:creator>
  <cp:keywords/>
  <dc:description/>
  <cp:lastModifiedBy>Sirje Kaljumäe</cp:lastModifiedBy>
  <cp:revision>7</cp:revision>
  <dcterms:created xsi:type="dcterms:W3CDTF">2024-02-19T08:32:00Z</dcterms:created>
  <dcterms:modified xsi:type="dcterms:W3CDTF">2024-02-19T10:38:00Z</dcterms:modified>
  <cp:contentStatus/>
</cp:coreProperties>
</file>